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68D6" w14:textId="4BBF986C" w:rsidR="00550F90" w:rsidRDefault="00550F90" w:rsidP="00F52E41">
      <w:pPr>
        <w:rPr>
          <w:rStyle w:val="Absatz-Standardschriftart1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C0E3698" wp14:editId="745827BC">
            <wp:simplePos x="0" y="0"/>
            <wp:positionH relativeFrom="margin">
              <wp:posOffset>-1333500</wp:posOffset>
            </wp:positionH>
            <wp:positionV relativeFrom="paragraph">
              <wp:posOffset>67945</wp:posOffset>
            </wp:positionV>
            <wp:extent cx="2099310" cy="3131820"/>
            <wp:effectExtent l="0" t="0" r="0" b="0"/>
            <wp:wrapTight wrapText="bothSides">
              <wp:wrapPolygon edited="0">
                <wp:start x="17053" y="657"/>
                <wp:lineTo x="980" y="2496"/>
                <wp:lineTo x="980" y="18920"/>
                <wp:lineTo x="5292" y="19839"/>
                <wp:lineTo x="10584" y="19971"/>
                <wp:lineTo x="16269" y="20496"/>
                <wp:lineTo x="17053" y="20759"/>
                <wp:lineTo x="18817" y="20759"/>
                <wp:lineTo x="19405" y="19839"/>
                <wp:lineTo x="19797" y="17737"/>
                <wp:lineTo x="19601" y="2102"/>
                <wp:lineTo x="18817" y="657"/>
                <wp:lineTo x="17053" y="657"/>
              </wp:wrapPolygon>
            </wp:wrapTight>
            <wp:docPr id="1" name="Grafik 1" descr="C:\Users\Jens Grübner\AppData\Local\Microsoft\Windows\INetCache\Content.Word\3D-cove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 Grübner\AppData\Local\Microsoft\Windows\INetCache\Content.Word\3D-cover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985C" w14:textId="4E9F7590" w:rsidR="00F52E41" w:rsidRPr="00F52E41" w:rsidRDefault="00550F90" w:rsidP="00F52E41">
      <w:r>
        <w:rPr>
          <w:rStyle w:val="Absatz-Standardschriftart1"/>
        </w:rPr>
        <w:t xml:space="preserve"> </w:t>
      </w:r>
      <w:r w:rsidR="00F45E44">
        <w:rPr>
          <w:rStyle w:val="Absatz-Standardschriftart1"/>
        </w:rPr>
        <w:t>Jens-</w:t>
      </w:r>
      <w:r w:rsidR="00F52E41">
        <w:rPr>
          <w:rStyle w:val="Absatz-Standardschriftart1"/>
        </w:rPr>
        <w:t>Uwe Meyer</w:t>
      </w:r>
      <w:r w:rsidR="006B3AE0" w:rsidRPr="00C32FFE">
        <w:br/>
      </w:r>
      <w:proofErr w:type="spellStart"/>
      <w:r w:rsidR="00F52E41">
        <w:rPr>
          <w:b/>
          <w:bCs/>
          <w:sz w:val="32"/>
          <w:szCs w:val="32"/>
        </w:rPr>
        <w:t>reset</w:t>
      </w:r>
      <w:proofErr w:type="spellEnd"/>
      <w:r w:rsidR="000C0C99">
        <w:rPr>
          <w:b/>
          <w:bCs/>
          <w:sz w:val="32"/>
          <w:szCs w:val="32"/>
        </w:rPr>
        <w:br/>
      </w:r>
      <w:r w:rsidR="00F52E41" w:rsidRPr="00F52E41">
        <w:rPr>
          <w:bCs/>
        </w:rPr>
        <w:t>Wie sich Unternehmen und Organisationen neu erfinden</w:t>
      </w:r>
    </w:p>
    <w:p w14:paraId="452C4B6C" w14:textId="204A082E" w:rsidR="006B3AE0" w:rsidRDefault="00092E5D" w:rsidP="002D5FFE">
      <w:pPr>
        <w:pStyle w:val="berschriftklein"/>
        <w:rPr>
          <w:rStyle w:val="Absatz-Standardschriftart1"/>
        </w:rPr>
      </w:pPr>
      <w:r w:rsidRPr="000C7422">
        <w:rPr>
          <w:rStyle w:val="Absatz-Standardschriftart1"/>
          <w:b w:val="0"/>
          <w:szCs w:val="22"/>
        </w:rPr>
        <w:t>1. Auflage BusinessVillage 20</w:t>
      </w:r>
      <w:r w:rsidR="00D22907">
        <w:rPr>
          <w:rStyle w:val="Absatz-Standardschriftart1"/>
          <w:b w:val="0"/>
          <w:szCs w:val="22"/>
        </w:rPr>
        <w:t>2</w:t>
      </w:r>
      <w:r w:rsidR="004D3DD1">
        <w:rPr>
          <w:rStyle w:val="Absatz-Standardschriftart1"/>
          <w:b w:val="0"/>
          <w:szCs w:val="22"/>
        </w:rPr>
        <w:t>2</w:t>
      </w:r>
      <w:r w:rsidRPr="006B3AE0">
        <w:rPr>
          <w:rStyle w:val="Absatz-Standardschriftart1"/>
          <w:szCs w:val="22"/>
        </w:rPr>
        <w:br/>
      </w:r>
      <w:r w:rsidR="007C45B2">
        <w:rPr>
          <w:rStyle w:val="Absatz-Standardschriftart1"/>
          <w:b w:val="0"/>
          <w:szCs w:val="22"/>
        </w:rPr>
        <w:t>250</w:t>
      </w:r>
      <w:r w:rsidRPr="000C7422">
        <w:rPr>
          <w:rStyle w:val="Absatz-Standardschriftart1"/>
          <w:b w:val="0"/>
          <w:szCs w:val="22"/>
        </w:rPr>
        <w:t xml:space="preserve"> Seiten</w:t>
      </w:r>
    </w:p>
    <w:p w14:paraId="5CAFFBA7" w14:textId="5F26D112" w:rsidR="0010658E" w:rsidRDefault="00092E5D" w:rsidP="0010658E">
      <w:pPr>
        <w:pStyle w:val="Text"/>
        <w:rPr>
          <w:rStyle w:val="Hyperlink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sz w:val="22"/>
          <w:szCs w:val="22"/>
        </w:rPr>
        <w:t>ISBN</w:t>
      </w:r>
      <w:r w:rsidR="000C0C99">
        <w:rPr>
          <w:rStyle w:val="Absatz-Standardschriftart1"/>
          <w:rFonts w:cs="Arial"/>
          <w:sz w:val="22"/>
          <w:szCs w:val="22"/>
        </w:rPr>
        <w:t>-Buch</w:t>
      </w:r>
      <w:r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63</w:t>
      </w:r>
      <w:r w:rsidR="007C45B2">
        <w:rPr>
          <w:rFonts w:cs="Arial"/>
        </w:rPr>
        <w:t>5</w:t>
      </w:r>
      <w:r w:rsidR="000C0C99">
        <w:rPr>
          <w:rFonts w:cs="Arial"/>
        </w:rPr>
        <w:t>-</w:t>
      </w:r>
      <w:r w:rsidR="007C45B2">
        <w:rPr>
          <w:rFonts w:cs="Arial"/>
        </w:rPr>
        <w:t>8</w:t>
      </w:r>
      <w:r w:rsidR="000C0C99">
        <w:t xml:space="preserve">        </w:t>
      </w:r>
      <w:r w:rsidR="007C45B2">
        <w:rPr>
          <w:rStyle w:val="Absatz-Standardschriftart1"/>
          <w:rFonts w:cs="Arial"/>
          <w:sz w:val="22"/>
          <w:szCs w:val="22"/>
        </w:rPr>
        <w:t>24</w:t>
      </w:r>
      <w:r w:rsidR="000C0C99">
        <w:rPr>
          <w:rStyle w:val="Absatz-Standardschriftart1"/>
          <w:rFonts w:cs="Arial"/>
          <w:sz w:val="22"/>
          <w:szCs w:val="22"/>
        </w:rPr>
        <w:t xml:space="preserve">,95 </w:t>
      </w:r>
      <w:r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</w:r>
      <w:r w:rsidR="000C0C99" w:rsidRPr="006B3AE0">
        <w:rPr>
          <w:rStyle w:val="Absatz-Standardschriftart1"/>
          <w:rFonts w:cs="Arial"/>
          <w:sz w:val="22"/>
          <w:szCs w:val="22"/>
        </w:rPr>
        <w:t>ISBN</w:t>
      </w:r>
      <w:r w:rsidR="000C0C99">
        <w:rPr>
          <w:rStyle w:val="Absatz-Standardschriftart1"/>
          <w:rFonts w:cs="Arial"/>
          <w:sz w:val="22"/>
          <w:szCs w:val="22"/>
        </w:rPr>
        <w:t>-PDF</w:t>
      </w:r>
      <w:r w:rsidR="000C0C99"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0C0C99">
        <w:rPr>
          <w:rStyle w:val="Absatz-Standardschriftart1"/>
          <w:rFonts w:cs="Arial"/>
          <w:sz w:val="22"/>
          <w:szCs w:val="22"/>
        </w:rPr>
        <w:t xml:space="preserve">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</w:t>
      </w:r>
      <w:r w:rsidR="000C0C99">
        <w:rPr>
          <w:rFonts w:cs="Arial"/>
        </w:rPr>
        <w:t>3</w:t>
      </w:r>
      <w:r w:rsidR="007C45B2">
        <w:rPr>
          <w:rFonts w:cs="Arial"/>
        </w:rPr>
        <w:t>6</w:t>
      </w:r>
      <w:r w:rsidR="000C0C99">
        <w:rPr>
          <w:rFonts w:cs="Arial"/>
        </w:rPr>
        <w:t>-</w:t>
      </w:r>
      <w:r w:rsidR="007C45B2">
        <w:rPr>
          <w:rFonts w:cs="Arial"/>
        </w:rPr>
        <w:t>5</w:t>
      </w:r>
      <w:r w:rsidR="000C0C99">
        <w:t xml:space="preserve">         </w:t>
      </w:r>
      <w:r w:rsidR="00E00B7B">
        <w:rPr>
          <w:rStyle w:val="Absatz-Standardschriftart1"/>
          <w:rFonts w:cs="Arial"/>
          <w:sz w:val="22"/>
          <w:szCs w:val="22"/>
        </w:rPr>
        <w:t>1</w:t>
      </w:r>
      <w:r w:rsidR="000C0C99">
        <w:rPr>
          <w:rStyle w:val="Absatz-Standardschriftart1"/>
          <w:rFonts w:cs="Arial"/>
          <w:sz w:val="22"/>
          <w:szCs w:val="22"/>
        </w:rPr>
        <w:t xml:space="preserve">9,95 </w:t>
      </w:r>
      <w:r w:rsidR="000C0C99"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  <w:t xml:space="preserve">ISBN-E-Pub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</w:t>
      </w:r>
      <w:r w:rsidR="000C0C99">
        <w:rPr>
          <w:rFonts w:cs="Arial"/>
        </w:rPr>
        <w:t>3</w:t>
      </w:r>
      <w:r w:rsidR="007C45B2">
        <w:rPr>
          <w:rFonts w:cs="Arial"/>
        </w:rPr>
        <w:t>7</w:t>
      </w:r>
      <w:r w:rsidR="000C0C99">
        <w:rPr>
          <w:rFonts w:cs="Arial"/>
        </w:rPr>
        <w:t>-</w:t>
      </w:r>
      <w:r w:rsidR="007C45B2">
        <w:rPr>
          <w:rFonts w:cs="Arial"/>
        </w:rPr>
        <w:t>2</w:t>
      </w:r>
      <w:r w:rsidR="000C0C99">
        <w:t xml:space="preserve">       </w:t>
      </w:r>
      <w:r w:rsidR="00E00B7B">
        <w:rPr>
          <w:rStyle w:val="Absatz-Standardschriftart1"/>
          <w:rFonts w:cs="Arial"/>
          <w:sz w:val="22"/>
          <w:szCs w:val="22"/>
        </w:rPr>
        <w:t>1</w:t>
      </w:r>
      <w:r w:rsidR="000C0C99">
        <w:rPr>
          <w:rStyle w:val="Absatz-Standardschriftart1"/>
          <w:rFonts w:cs="Arial"/>
          <w:sz w:val="22"/>
          <w:szCs w:val="22"/>
        </w:rPr>
        <w:t xml:space="preserve">9,95 </w:t>
      </w:r>
      <w:r w:rsidR="000C0C99"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</w:r>
      <w:r w:rsidR="0010658E">
        <w:rPr>
          <w:rStyle w:val="Absatz-Standardschriftart1"/>
          <w:rFonts w:cs="Arial"/>
          <w:b/>
          <w:sz w:val="22"/>
          <w:szCs w:val="22"/>
        </w:rPr>
        <w:br/>
      </w:r>
      <w:r w:rsidR="0010658E" w:rsidRPr="006B3AE0">
        <w:rPr>
          <w:rStyle w:val="Absatz-Standardschriftart1"/>
          <w:rFonts w:cs="Arial"/>
          <w:b/>
          <w:sz w:val="22"/>
          <w:szCs w:val="22"/>
        </w:rPr>
        <w:t>Pressematerialien:</w:t>
      </w:r>
      <w:r w:rsidR="0010658E">
        <w:rPr>
          <w:rStyle w:val="Hyperlink"/>
          <w:rFonts w:cs="Arial"/>
          <w:sz w:val="22"/>
          <w:szCs w:val="22"/>
        </w:rPr>
        <w:t xml:space="preserve"> </w:t>
      </w:r>
      <w:hyperlink r:id="rId9" w:history="1">
        <w:r w:rsidR="0010658E" w:rsidRPr="00395883">
          <w:rPr>
            <w:rStyle w:val="Hyperlink"/>
            <w:rFonts w:cs="Arial"/>
            <w:sz w:val="22"/>
            <w:szCs w:val="22"/>
          </w:rPr>
          <w:t>http://www.businessvillage.de/reset/eb-1144</w:t>
        </w:r>
      </w:hyperlink>
    </w:p>
    <w:p w14:paraId="6DC104B2" w14:textId="77777777" w:rsidR="00FE4C6E" w:rsidRDefault="00FE4C6E" w:rsidP="00F52E41">
      <w:pPr>
        <w:pStyle w:val="Text"/>
      </w:pPr>
    </w:p>
    <w:p w14:paraId="64E558B1" w14:textId="448E04B0" w:rsidR="00F52E41" w:rsidRDefault="00F52E41" w:rsidP="00F52E41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Wann kommt die Zukunft? Sie ist da</w:t>
      </w:r>
      <w:r w:rsidR="00C81A1A">
        <w:t>!</w:t>
      </w:r>
      <w:r>
        <w:t xml:space="preserve"> Trends wie die digitale Transformation, Nachhaltigkeit und der demografische Wandel sind seit mehr als zehn Jahren bekannt. Doch jetzt sind sie Realität. Jeder </w:t>
      </w:r>
      <w:r w:rsidR="00FC7227">
        <w:t xml:space="preserve">einzelne </w:t>
      </w:r>
      <w:r>
        <w:t>Trend</w:t>
      </w:r>
      <w:r w:rsidR="00FC7227">
        <w:t xml:space="preserve"> </w:t>
      </w:r>
      <w:r>
        <w:t>wäre bereits eine Revolution in sich. Doch die drei Treiber verstärken sich gegenseitig: Aus dem Wandel wird der Turbowandel.</w:t>
      </w:r>
    </w:p>
    <w:p w14:paraId="12A5F7DE" w14:textId="1462C3DB" w:rsidR="00F52E41" w:rsidRDefault="00F52E41" w:rsidP="00F52E41">
      <w:pPr>
        <w:pStyle w:val="Text"/>
      </w:pPr>
      <w:r>
        <w:t xml:space="preserve">Bis </w:t>
      </w:r>
      <w:r w:rsidR="00601B5A">
        <w:t xml:space="preserve">zum </w:t>
      </w:r>
      <w:r>
        <w:t xml:space="preserve">Ende des Jahrzehnts entsteht eine vollkommen neue Wirtschaft. Alles kommt auf den Prüfstand: Produkte, Geschäftsmodelle, Lieferketten, Marketing und Vertrieb, Produktion und Logistik. Ganze Branchen werden radikal durchgeschüttelt. Am Ende wird kein Stein mehr auf dem anderen geblieben sein. </w:t>
      </w:r>
    </w:p>
    <w:p w14:paraId="4D887A75" w14:textId="1756A95C" w:rsidR="00F52E41" w:rsidRDefault="00F52E41" w:rsidP="00F52E41">
      <w:pPr>
        <w:pStyle w:val="Text"/>
      </w:pPr>
      <w:r>
        <w:t xml:space="preserve">Wie können Unternehmen, Verbände, Organisationen und die Gesellschaft diesen radikalen Wandel erfolgreich bewältigen? Durch eine hocheffektive Denk- und Managementtechnik: Den </w:t>
      </w:r>
      <w:proofErr w:type="spellStart"/>
      <w:r>
        <w:t>Reset</w:t>
      </w:r>
      <w:proofErr w:type="spellEnd"/>
      <w:r>
        <w:t>. Setzen Sie alles immer wieder auf null! So</w:t>
      </w:r>
      <w:r w:rsidR="00FC7227">
        <w:t>,</w:t>
      </w:r>
      <w:r>
        <w:t xml:space="preserve"> wie Sie einen Computer neu starten, wenn er langsamer reagiert.</w:t>
      </w:r>
    </w:p>
    <w:p w14:paraId="07CEB386" w14:textId="33E51CB9" w:rsidR="00F52E41" w:rsidRDefault="00F52E41" w:rsidP="00F52E41">
      <w:pPr>
        <w:pStyle w:val="Text"/>
      </w:pPr>
      <w:r>
        <w:t xml:space="preserve">Durch einen </w:t>
      </w:r>
      <w:proofErr w:type="spellStart"/>
      <w:r>
        <w:t>Reset</w:t>
      </w:r>
      <w:proofErr w:type="spellEnd"/>
      <w:r>
        <w:t xml:space="preserve"> können aus Unternehmen, die lange Zeit </w:t>
      </w:r>
      <w:r>
        <w:lastRenderedPageBreak/>
        <w:t>als träge</w:t>
      </w:r>
      <w:r w:rsidR="00F278DF">
        <w:t xml:space="preserve"> und </w:t>
      </w:r>
      <w:r>
        <w:t xml:space="preserve">behäbig galten, Verwandlungskünstler werden. Teams werden agiler und kreativer. Und Sie selbst können sich genauso schnell verändern wie die Märkte um Sie herum. </w:t>
      </w:r>
    </w:p>
    <w:p w14:paraId="61D88591" w14:textId="72ABE498" w:rsidR="00D75B10" w:rsidRDefault="00F52E41" w:rsidP="00693918">
      <w:pPr>
        <w:pStyle w:val="Text"/>
      </w:pPr>
      <w:r w:rsidRPr="00693918">
        <w:t>In seinem neuen Buch beschreibt Erfolgsautor Dr. Jens-Uwe Meyer (</w:t>
      </w:r>
      <w:r w:rsidR="004F51EC" w:rsidRPr="00693918">
        <w:rPr>
          <w:rFonts w:hint="eastAsia"/>
        </w:rPr>
        <w:t>»</w:t>
      </w:r>
      <w:r w:rsidR="004F51EC" w:rsidRPr="00693918">
        <w:t>Digitale Gewinner</w:t>
      </w:r>
      <w:r w:rsidR="004F51EC" w:rsidRPr="00693918">
        <w:rPr>
          <w:rFonts w:hint="eastAsia"/>
        </w:rPr>
        <w:t>«</w:t>
      </w:r>
      <w:r w:rsidR="004F51EC" w:rsidRPr="00693918">
        <w:t xml:space="preserve">, </w:t>
      </w:r>
      <w:r w:rsidR="004F51EC" w:rsidRPr="00693918">
        <w:rPr>
          <w:rFonts w:hint="eastAsia"/>
        </w:rPr>
        <w:t>»</w:t>
      </w:r>
      <w:r w:rsidRPr="00693918">
        <w:t>Radikale Innovation</w:t>
      </w:r>
      <w:r w:rsidR="004F51EC" w:rsidRPr="00693918">
        <w:rPr>
          <w:rFonts w:hint="eastAsia"/>
        </w:rPr>
        <w:t>«</w:t>
      </w:r>
      <w:r w:rsidRPr="00693918">
        <w:t xml:space="preserve">, </w:t>
      </w:r>
      <w:r w:rsidR="004F51EC" w:rsidRPr="00693918">
        <w:rPr>
          <w:rFonts w:hint="eastAsia"/>
        </w:rPr>
        <w:t>»</w:t>
      </w:r>
      <w:r w:rsidR="00693918" w:rsidRPr="00693918">
        <w:t>Digitale</w:t>
      </w:r>
      <w:r w:rsidR="00693918">
        <w:t xml:space="preserve"> </w:t>
      </w:r>
      <w:proofErr w:type="spellStart"/>
      <w:r w:rsidRPr="00693918">
        <w:t>Disruption</w:t>
      </w:r>
      <w:proofErr w:type="spellEnd"/>
      <w:r w:rsidR="004F51EC" w:rsidRPr="00693918">
        <w:rPr>
          <w:rFonts w:hint="eastAsia"/>
        </w:rPr>
        <w:t>«</w:t>
      </w:r>
      <w:r w:rsidRPr="00693918">
        <w:t xml:space="preserve">), wie Teams, Organisationen und Unternehmen bislang unlösbare Konflikte durch einen </w:t>
      </w:r>
      <w:proofErr w:type="spellStart"/>
      <w:r w:rsidRPr="00693918">
        <w:t>Reset</w:t>
      </w:r>
      <w:proofErr w:type="spellEnd"/>
      <w:r w:rsidRPr="00693918">
        <w:t xml:space="preserve"> bewältigen können. </w:t>
      </w:r>
    </w:p>
    <w:p w14:paraId="382C1D00" w14:textId="59C14B08" w:rsidR="000C0C99" w:rsidRPr="00693918" w:rsidRDefault="00F52E41" w:rsidP="00693918">
      <w:pPr>
        <w:pStyle w:val="Text"/>
        <w:rPr>
          <w:rStyle w:val="Absatz-Standardschriftart1"/>
        </w:rPr>
      </w:pPr>
      <w:r w:rsidRPr="00693918">
        <w:t xml:space="preserve">Sein Versprechen: Durch einen regelmäßigen </w:t>
      </w:r>
      <w:proofErr w:type="spellStart"/>
      <w:r w:rsidRPr="00693918">
        <w:t>Reset</w:t>
      </w:r>
      <w:proofErr w:type="spellEnd"/>
      <w:r w:rsidRPr="00693918">
        <w:t xml:space="preserve"> werden Sie, Ihr Team und Ihr Unternehmen zu den Gewinnern des Turbowandels gehören</w:t>
      </w:r>
      <w:r w:rsidR="007B41A1">
        <w:t>.</w:t>
      </w:r>
      <w:r w:rsidR="000C0C99" w:rsidRPr="00693918">
        <w:rPr>
          <w:rStyle w:val="Absatz-Standardschriftart1"/>
        </w:rPr>
        <w:br/>
      </w:r>
    </w:p>
    <w:p w14:paraId="518F8584" w14:textId="5A0A76A7" w:rsidR="00092E5D" w:rsidRDefault="00F52E41" w:rsidP="00810C05">
      <w:pPr>
        <w:pStyle w:val="berschriftkle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AD271" wp14:editId="0CA4F380">
            <wp:simplePos x="0" y="0"/>
            <wp:positionH relativeFrom="column">
              <wp:posOffset>4033520</wp:posOffset>
            </wp:positionH>
            <wp:positionV relativeFrom="paragraph">
              <wp:posOffset>316230</wp:posOffset>
            </wp:positionV>
            <wp:extent cx="1174115" cy="1658620"/>
            <wp:effectExtent l="0" t="0" r="6985" b="0"/>
            <wp:wrapTight wrapText="bothSides">
              <wp:wrapPolygon edited="0">
                <wp:start x="0" y="0"/>
                <wp:lineTo x="0" y="21335"/>
                <wp:lineTo x="21378" y="21335"/>
                <wp:lineTo x="21378" y="0"/>
                <wp:lineTo x="0" y="0"/>
              </wp:wrapPolygon>
            </wp:wrapTight>
            <wp:docPr id="2" name="Grafik 2" descr="Jens-Uwe 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s-Uwe Me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E5D" w:rsidRPr="00810C05">
        <w:t>Der Autor</w:t>
      </w:r>
    </w:p>
    <w:p w14:paraId="453ABEDF" w14:textId="476D8192" w:rsidR="00A03F3A" w:rsidRDefault="00D75B10" w:rsidP="00A03F3A">
      <w:pPr>
        <w:pStyle w:val="Text"/>
      </w:pPr>
      <w:r>
        <w:t xml:space="preserve">Mit </w:t>
      </w:r>
      <w:r w:rsidR="00A03F3A">
        <w:t>dreizehn</w:t>
      </w:r>
      <w:r>
        <w:t xml:space="preserve"> Büchern </w:t>
      </w:r>
      <w:r w:rsidR="00693918" w:rsidRPr="00693918">
        <w:t>(</w:t>
      </w:r>
      <w:r>
        <w:t xml:space="preserve">u.a. </w:t>
      </w:r>
      <w:r w:rsidR="00693918" w:rsidRPr="00693918">
        <w:rPr>
          <w:rFonts w:hint="eastAsia"/>
        </w:rPr>
        <w:t>»</w:t>
      </w:r>
      <w:r w:rsidR="00693918" w:rsidRPr="00693918">
        <w:t>Digitale Gewinner</w:t>
      </w:r>
      <w:r w:rsidR="00693918" w:rsidRPr="00693918">
        <w:rPr>
          <w:rFonts w:hint="eastAsia"/>
        </w:rPr>
        <w:t>«</w:t>
      </w:r>
      <w:r w:rsidR="00693918" w:rsidRPr="00693918">
        <w:t xml:space="preserve">, </w:t>
      </w:r>
      <w:r w:rsidR="00693918" w:rsidRPr="00693918">
        <w:rPr>
          <w:rFonts w:hint="eastAsia"/>
        </w:rPr>
        <w:t>»</w:t>
      </w:r>
      <w:r w:rsidR="00693918" w:rsidRPr="00693918">
        <w:t>Radikale Innovation</w:t>
      </w:r>
      <w:r w:rsidR="00693918" w:rsidRPr="00693918">
        <w:rPr>
          <w:rFonts w:hint="eastAsia"/>
        </w:rPr>
        <w:t>«</w:t>
      </w:r>
      <w:r w:rsidR="00693918" w:rsidRPr="00693918">
        <w:t xml:space="preserve">, </w:t>
      </w:r>
      <w:r w:rsidR="00693918" w:rsidRPr="00693918">
        <w:rPr>
          <w:rFonts w:hint="eastAsia"/>
        </w:rPr>
        <w:t>»</w:t>
      </w:r>
      <w:r w:rsidR="00693918" w:rsidRPr="00693918">
        <w:t>Digitale</w:t>
      </w:r>
      <w:r w:rsidR="00693918">
        <w:t xml:space="preserve"> </w:t>
      </w:r>
      <w:proofErr w:type="spellStart"/>
      <w:r w:rsidR="00693918" w:rsidRPr="00693918">
        <w:t>Disruption</w:t>
      </w:r>
      <w:proofErr w:type="spellEnd"/>
      <w:r w:rsidR="00693918" w:rsidRPr="00693918">
        <w:rPr>
          <w:rFonts w:hint="eastAsia"/>
        </w:rPr>
        <w:t>«</w:t>
      </w:r>
      <w:r w:rsidR="00693918">
        <w:t>)</w:t>
      </w:r>
      <w:r w:rsidR="00F52E41">
        <w:t xml:space="preserve"> gilt Dr. Jens-Uwe Meyer als führender Vordenker und </w:t>
      </w:r>
      <w:proofErr w:type="spellStart"/>
      <w:r w:rsidR="00F52E41">
        <w:t>Keynote</w:t>
      </w:r>
      <w:proofErr w:type="spellEnd"/>
      <w:r w:rsidR="00F52E41">
        <w:t xml:space="preserve"> Speaker für Innovation und Digitalisierung. Er gehört zur exklusiven Riege der Meinungsmacher beim </w:t>
      </w:r>
      <w:proofErr w:type="spellStart"/>
      <w:r w:rsidR="00F52E41" w:rsidRPr="004F37D7">
        <w:rPr>
          <w:i/>
          <w:iCs/>
        </w:rPr>
        <w:t>manager</w:t>
      </w:r>
      <w:proofErr w:type="spellEnd"/>
      <w:r w:rsidR="00F52E41" w:rsidRPr="004F37D7">
        <w:rPr>
          <w:i/>
          <w:iCs/>
        </w:rPr>
        <w:t xml:space="preserve"> </w:t>
      </w:r>
      <w:proofErr w:type="spellStart"/>
      <w:r w:rsidR="00F52E41" w:rsidRPr="004F37D7">
        <w:rPr>
          <w:i/>
          <w:iCs/>
        </w:rPr>
        <w:t>magazin</w:t>
      </w:r>
      <w:proofErr w:type="spellEnd"/>
      <w:r w:rsidR="00F52E41">
        <w:t xml:space="preserve">. In seiner Promotion untersuchte er, was Unternehmen zu Innovation </w:t>
      </w:r>
      <w:proofErr w:type="spellStart"/>
      <w:r w:rsidR="00F52E41">
        <w:t>Leaders</w:t>
      </w:r>
      <w:proofErr w:type="spellEnd"/>
      <w:r w:rsidR="00F52E41">
        <w:t xml:space="preserve"> macht. Als Unternehmer entwickelt er heute Software, mit der Unternehmen und Organisationen zu digitalen Gewinnern werden.</w:t>
      </w:r>
      <w:r w:rsidR="00C81A1A">
        <w:t xml:space="preserve"> </w:t>
      </w:r>
      <w:r w:rsidR="00A03F3A" w:rsidRPr="00693918">
        <w:rPr>
          <w:rFonts w:hint="eastAsia"/>
        </w:rPr>
        <w:t>»</w:t>
      </w:r>
      <w:r w:rsidR="00A03F3A">
        <w:t xml:space="preserve"> </w:t>
      </w:r>
      <w:hyperlink r:id="rId11" w:history="1">
        <w:r w:rsidR="00A03F3A" w:rsidRPr="00A03F3A">
          <w:rPr>
            <w:rStyle w:val="Hyperlink"/>
          </w:rPr>
          <w:t>https://jens-uwe-meyer.de/</w:t>
        </w:r>
      </w:hyperlink>
    </w:p>
    <w:p w14:paraId="607CD235" w14:textId="79B94FF1" w:rsidR="00516800" w:rsidRPr="00810C05" w:rsidRDefault="00516800" w:rsidP="00A03F3A">
      <w:pPr>
        <w:pStyle w:val="berschriftklein"/>
      </w:pPr>
      <w:r w:rsidRPr="00810C05">
        <w:t>Über BusinessVillage</w:t>
      </w:r>
    </w:p>
    <w:p w14:paraId="2F9931A4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3123A1F" w14:textId="77777777" w:rsidR="00D319CD" w:rsidRDefault="00D319CD" w:rsidP="00D319CD">
      <w:pPr>
        <w:pStyle w:val="berschriftklein"/>
      </w:pPr>
      <w:r>
        <w:t>Presseanfragen</w:t>
      </w:r>
    </w:p>
    <w:p w14:paraId="0D4C6D1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800C253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02BB6E1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813AF95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26D74">
        <w:t>redaktion</w:t>
      </w:r>
      <w:hyperlink r:id="rId12" w:history="1">
        <w:r w:rsidRPr="00D26D74">
          <w:rPr>
            <w:rStyle w:val="Hyperlink"/>
            <w:color w:val="auto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  <w:bookmarkStart w:id="0" w:name="_GoBack"/>
      <w:bookmarkEnd w:id="0"/>
    </w:p>
    <w:p w14:paraId="7643926F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1955AC1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06B74992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408E126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25649AEA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1F97BDE7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3"/>
      <w:footerReference w:type="default" r:id="rId14"/>
      <w:pgSz w:w="11906" w:h="16838"/>
      <w:pgMar w:top="1959" w:right="2835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E8515" w16cex:dateUtc="2021-10-23T10:56:00Z"/>
  <w16cex:commentExtensible w16cex:durableId="251E8583" w16cex:dateUtc="2021-10-23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AE586" w16cid:durableId="251E8515"/>
  <w16cid:commentId w16cid:paraId="601D84BC" w16cid:durableId="251E8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DDB8" w14:textId="77777777" w:rsidR="004E7736" w:rsidRDefault="004E7736">
      <w:r>
        <w:separator/>
      </w:r>
    </w:p>
  </w:endnote>
  <w:endnote w:type="continuationSeparator" w:id="0">
    <w:p w14:paraId="2783EB58" w14:textId="77777777" w:rsidR="004E7736" w:rsidRDefault="004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4B93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1285" w14:textId="77777777" w:rsidR="004E7736" w:rsidRDefault="004E7736">
      <w:r>
        <w:rPr>
          <w:color w:val="000000"/>
        </w:rPr>
        <w:separator/>
      </w:r>
    </w:p>
  </w:footnote>
  <w:footnote w:type="continuationSeparator" w:id="0">
    <w:p w14:paraId="7909E9FA" w14:textId="77777777" w:rsidR="004E7736" w:rsidRDefault="004E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D484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6ADCC43" wp14:editId="1481EE0D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622"/>
    <w:multiLevelType w:val="hybridMultilevel"/>
    <w:tmpl w:val="37867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7"/>
    <w:rsid w:val="000136CB"/>
    <w:rsid w:val="000815B0"/>
    <w:rsid w:val="00092E5D"/>
    <w:rsid w:val="00097F2D"/>
    <w:rsid w:val="000A22CA"/>
    <w:rsid w:val="000A5735"/>
    <w:rsid w:val="000B48A8"/>
    <w:rsid w:val="000C0C99"/>
    <w:rsid w:val="000C3735"/>
    <w:rsid w:val="000C7422"/>
    <w:rsid w:val="000D318D"/>
    <w:rsid w:val="000D6973"/>
    <w:rsid w:val="000D7371"/>
    <w:rsid w:val="0010658E"/>
    <w:rsid w:val="00145DB4"/>
    <w:rsid w:val="00156055"/>
    <w:rsid w:val="00184A68"/>
    <w:rsid w:val="00186DE1"/>
    <w:rsid w:val="001A7C56"/>
    <w:rsid w:val="001E406C"/>
    <w:rsid w:val="00270087"/>
    <w:rsid w:val="00272B85"/>
    <w:rsid w:val="002A547C"/>
    <w:rsid w:val="002B59A8"/>
    <w:rsid w:val="002C1AA2"/>
    <w:rsid w:val="002C5E05"/>
    <w:rsid w:val="002D5FFE"/>
    <w:rsid w:val="0034237B"/>
    <w:rsid w:val="00344220"/>
    <w:rsid w:val="00351C6D"/>
    <w:rsid w:val="00360C3A"/>
    <w:rsid w:val="00371F7F"/>
    <w:rsid w:val="00375F74"/>
    <w:rsid w:val="00380DEB"/>
    <w:rsid w:val="003826E8"/>
    <w:rsid w:val="00385AE2"/>
    <w:rsid w:val="00386551"/>
    <w:rsid w:val="003948A3"/>
    <w:rsid w:val="0039752C"/>
    <w:rsid w:val="003A5580"/>
    <w:rsid w:val="003D3750"/>
    <w:rsid w:val="003E1039"/>
    <w:rsid w:val="00404423"/>
    <w:rsid w:val="004122D8"/>
    <w:rsid w:val="00426559"/>
    <w:rsid w:val="004322C7"/>
    <w:rsid w:val="00457724"/>
    <w:rsid w:val="00457B0E"/>
    <w:rsid w:val="0046613A"/>
    <w:rsid w:val="00492135"/>
    <w:rsid w:val="004B0FC0"/>
    <w:rsid w:val="004D3DD1"/>
    <w:rsid w:val="004E7736"/>
    <w:rsid w:val="004F37D7"/>
    <w:rsid w:val="004F51EC"/>
    <w:rsid w:val="00516800"/>
    <w:rsid w:val="00521D89"/>
    <w:rsid w:val="00524436"/>
    <w:rsid w:val="00550F90"/>
    <w:rsid w:val="0055401E"/>
    <w:rsid w:val="005F3F81"/>
    <w:rsid w:val="00601B5A"/>
    <w:rsid w:val="006029CF"/>
    <w:rsid w:val="00602CE5"/>
    <w:rsid w:val="006173F8"/>
    <w:rsid w:val="006527E8"/>
    <w:rsid w:val="00681C50"/>
    <w:rsid w:val="006842AE"/>
    <w:rsid w:val="00693918"/>
    <w:rsid w:val="006B3AE0"/>
    <w:rsid w:val="006E4306"/>
    <w:rsid w:val="006E477A"/>
    <w:rsid w:val="007529C6"/>
    <w:rsid w:val="0075619F"/>
    <w:rsid w:val="007838C2"/>
    <w:rsid w:val="007B41A1"/>
    <w:rsid w:val="007B5B67"/>
    <w:rsid w:val="007C45B2"/>
    <w:rsid w:val="00801DEC"/>
    <w:rsid w:val="00810C05"/>
    <w:rsid w:val="00820A00"/>
    <w:rsid w:val="00835B5F"/>
    <w:rsid w:val="008408EF"/>
    <w:rsid w:val="0084440A"/>
    <w:rsid w:val="00887684"/>
    <w:rsid w:val="008A3AA1"/>
    <w:rsid w:val="008F5ABC"/>
    <w:rsid w:val="008F63FB"/>
    <w:rsid w:val="00935CB0"/>
    <w:rsid w:val="009750EC"/>
    <w:rsid w:val="009A42EA"/>
    <w:rsid w:val="009F11CE"/>
    <w:rsid w:val="00A03F3A"/>
    <w:rsid w:val="00A142A3"/>
    <w:rsid w:val="00A335BF"/>
    <w:rsid w:val="00A401AD"/>
    <w:rsid w:val="00A433A7"/>
    <w:rsid w:val="00A529E1"/>
    <w:rsid w:val="00A668DB"/>
    <w:rsid w:val="00A71428"/>
    <w:rsid w:val="00A854A2"/>
    <w:rsid w:val="00AA62DF"/>
    <w:rsid w:val="00AB16C6"/>
    <w:rsid w:val="00AB1E95"/>
    <w:rsid w:val="00AC16CB"/>
    <w:rsid w:val="00AE1AB6"/>
    <w:rsid w:val="00AF70B2"/>
    <w:rsid w:val="00B10C04"/>
    <w:rsid w:val="00B1453F"/>
    <w:rsid w:val="00B37AAF"/>
    <w:rsid w:val="00BB158B"/>
    <w:rsid w:val="00BD6F88"/>
    <w:rsid w:val="00BF0CCF"/>
    <w:rsid w:val="00C111A2"/>
    <w:rsid w:val="00C26C42"/>
    <w:rsid w:val="00C32FFE"/>
    <w:rsid w:val="00C55116"/>
    <w:rsid w:val="00C73051"/>
    <w:rsid w:val="00C81A1A"/>
    <w:rsid w:val="00C843D1"/>
    <w:rsid w:val="00CA7D32"/>
    <w:rsid w:val="00CC074B"/>
    <w:rsid w:val="00CC5F2A"/>
    <w:rsid w:val="00D02724"/>
    <w:rsid w:val="00D13932"/>
    <w:rsid w:val="00D22907"/>
    <w:rsid w:val="00D237B3"/>
    <w:rsid w:val="00D26D74"/>
    <w:rsid w:val="00D319CD"/>
    <w:rsid w:val="00D3698A"/>
    <w:rsid w:val="00D40F4C"/>
    <w:rsid w:val="00D62D5A"/>
    <w:rsid w:val="00D7044B"/>
    <w:rsid w:val="00D70799"/>
    <w:rsid w:val="00D75B10"/>
    <w:rsid w:val="00D82CD2"/>
    <w:rsid w:val="00DB0FAD"/>
    <w:rsid w:val="00DC77D0"/>
    <w:rsid w:val="00DC7914"/>
    <w:rsid w:val="00E00B7B"/>
    <w:rsid w:val="00E40622"/>
    <w:rsid w:val="00E47005"/>
    <w:rsid w:val="00E55D26"/>
    <w:rsid w:val="00E60740"/>
    <w:rsid w:val="00E61859"/>
    <w:rsid w:val="00E703DE"/>
    <w:rsid w:val="00EB6C4C"/>
    <w:rsid w:val="00EE4D0A"/>
    <w:rsid w:val="00EF0E1A"/>
    <w:rsid w:val="00EF7EA1"/>
    <w:rsid w:val="00F214D8"/>
    <w:rsid w:val="00F222A2"/>
    <w:rsid w:val="00F278DF"/>
    <w:rsid w:val="00F3097C"/>
    <w:rsid w:val="00F45E44"/>
    <w:rsid w:val="00F52E41"/>
    <w:rsid w:val="00F87BCD"/>
    <w:rsid w:val="00FA7B51"/>
    <w:rsid w:val="00FC7227"/>
    <w:rsid w:val="00FD4AC3"/>
    <w:rsid w:val="00FE4C6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05C0"/>
  <w15:docId w15:val="{340380C6-20C1-4F69-B60F-1783C89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E41"/>
    <w:pPr>
      <w:widowControl/>
      <w:autoSpaceDN/>
      <w:spacing w:after="160" w:line="25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Arial"/>
      <w:i/>
      <w:iCs/>
      <w:kern w:val="3"/>
      <w:sz w:val="24"/>
      <w:szCs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 w:line="240" w:lineRule="auto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uiPriority w:val="99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customStyle="1" w:styleId="AGBKlauseln">
    <w:name w:val="AGB Klauseln"/>
    <w:rsid w:val="00D22907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49213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01DEC"/>
    <w:pPr>
      <w:widowControl/>
      <w:autoSpaceDN/>
      <w:textAlignment w:val="auto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ns-uwe-meyer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reset/eb-11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3719-BC3D-4A09-B51B-A3EE546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16</cp:revision>
  <cp:lastPrinted>2021-09-26T09:21:00Z</cp:lastPrinted>
  <dcterms:created xsi:type="dcterms:W3CDTF">2021-10-22T09:32:00Z</dcterms:created>
  <dcterms:modified xsi:type="dcterms:W3CDTF">2021-10-26T09:08:00Z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