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78F2B" w14:textId="592B77C8" w:rsidR="00C32FFE" w:rsidRPr="000C0C99" w:rsidRDefault="00736675" w:rsidP="004D3DD1">
      <w:pPr>
        <w:pStyle w:val="Text"/>
        <w:rPr>
          <w:b/>
          <w:bCs/>
          <w:sz w:val="32"/>
          <w:szCs w:val="32"/>
        </w:rPr>
      </w:pPr>
      <w:r>
        <w:rPr>
          <w:rStyle w:val="Absatz-Standardschriftart1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576377B" wp14:editId="3FF0F266">
            <wp:simplePos x="0" y="0"/>
            <wp:positionH relativeFrom="column">
              <wp:posOffset>-1510665</wp:posOffset>
            </wp:positionH>
            <wp:positionV relativeFrom="paragraph">
              <wp:posOffset>30480</wp:posOffset>
            </wp:positionV>
            <wp:extent cx="1797685" cy="2705100"/>
            <wp:effectExtent l="0" t="0" r="0" b="0"/>
            <wp:wrapTight wrapText="bothSides">
              <wp:wrapPolygon edited="0">
                <wp:start x="16938" y="608"/>
                <wp:lineTo x="7325" y="1521"/>
                <wp:lineTo x="916" y="2586"/>
                <wp:lineTo x="916" y="18862"/>
                <wp:lineTo x="9842" y="20383"/>
                <wp:lineTo x="16938" y="20839"/>
                <wp:lineTo x="18769" y="20839"/>
                <wp:lineTo x="18998" y="20383"/>
                <wp:lineTo x="19685" y="18558"/>
                <wp:lineTo x="19456" y="1977"/>
                <wp:lineTo x="18769" y="608"/>
                <wp:lineTo x="16938" y="608"/>
              </wp:wrapPolygon>
            </wp:wrapTight>
            <wp:docPr id="2" name="Grafik 2" descr="C:\Users\Jens Grübner\AppData\Local\Microsoft\Windows\INetCache\Content.Word\3D_cove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s Grübner\AppData\Local\Microsoft\Windows\INetCache\Content.Word\3D_cover_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DD1" w:rsidRPr="004D3DD1">
        <w:rPr>
          <w:rStyle w:val="Absatz-Standardschriftart1"/>
          <w:szCs w:val="22"/>
        </w:rPr>
        <w:t>Michael Kühl-</w:t>
      </w:r>
      <w:proofErr w:type="spellStart"/>
      <w:r w:rsidR="004D3DD1" w:rsidRPr="004D3DD1">
        <w:rPr>
          <w:rStyle w:val="Absatz-Standardschriftart1"/>
          <w:szCs w:val="22"/>
        </w:rPr>
        <w:t>Lenjer</w:t>
      </w:r>
      <w:proofErr w:type="spellEnd"/>
      <w:r w:rsidR="006B3AE0" w:rsidRPr="00C32FFE">
        <w:br/>
      </w:r>
      <w:r w:rsidR="00E703DE">
        <w:rPr>
          <w:b/>
          <w:bCs/>
          <w:sz w:val="32"/>
          <w:szCs w:val="32"/>
        </w:rPr>
        <w:t>Lernen mit Hirn</w:t>
      </w:r>
      <w:r w:rsidR="000C0C99">
        <w:rPr>
          <w:b/>
          <w:bCs/>
          <w:sz w:val="32"/>
          <w:szCs w:val="32"/>
        </w:rPr>
        <w:br/>
      </w:r>
      <w:r w:rsidR="004D3DD1">
        <w:t xml:space="preserve">Neurodidaktische Impulse für </w:t>
      </w:r>
      <w:r w:rsidR="000136CB">
        <w:t>eine</w:t>
      </w:r>
      <w:r w:rsidR="004D3DD1">
        <w:t xml:space="preserve"> gehirngerechte Aus- und </w:t>
      </w:r>
      <w:r w:rsidR="00385AE2">
        <w:t>Weiterbildung</w:t>
      </w:r>
    </w:p>
    <w:p w14:paraId="452C4B6C" w14:textId="77777777" w:rsidR="006B3AE0" w:rsidRDefault="000B48A8" w:rsidP="002D5FFE">
      <w:pPr>
        <w:pStyle w:val="berschriftklein"/>
        <w:rPr>
          <w:rStyle w:val="Absatz-Standardschriftart1"/>
        </w:rPr>
      </w:pPr>
      <w:r w:rsidRPr="00C32FFE">
        <w:br/>
      </w:r>
      <w:r w:rsidR="00092E5D" w:rsidRPr="000C7422">
        <w:rPr>
          <w:rStyle w:val="Absatz-Standardschriftart1"/>
          <w:b w:val="0"/>
          <w:szCs w:val="22"/>
        </w:rPr>
        <w:t>1. Auflage BusinessVillage 20</w:t>
      </w:r>
      <w:r w:rsidR="00D22907">
        <w:rPr>
          <w:rStyle w:val="Absatz-Standardschriftart1"/>
          <w:b w:val="0"/>
          <w:szCs w:val="22"/>
        </w:rPr>
        <w:t>2</w:t>
      </w:r>
      <w:r w:rsidR="004D3DD1">
        <w:rPr>
          <w:rStyle w:val="Absatz-Standardschriftart1"/>
          <w:b w:val="0"/>
          <w:szCs w:val="22"/>
        </w:rPr>
        <w:t>2</w:t>
      </w:r>
      <w:r w:rsidR="00092E5D" w:rsidRPr="006B3AE0">
        <w:rPr>
          <w:rStyle w:val="Absatz-Standardschriftart1"/>
          <w:szCs w:val="22"/>
        </w:rPr>
        <w:br/>
      </w:r>
      <w:r w:rsidR="00D22907">
        <w:rPr>
          <w:rStyle w:val="Absatz-Standardschriftart1"/>
          <w:b w:val="0"/>
          <w:szCs w:val="22"/>
        </w:rPr>
        <w:t>XXX</w:t>
      </w:r>
      <w:r w:rsidR="00092E5D" w:rsidRPr="000C7422">
        <w:rPr>
          <w:rStyle w:val="Absatz-Standardschriftart1"/>
          <w:b w:val="0"/>
          <w:szCs w:val="22"/>
        </w:rPr>
        <w:t xml:space="preserve"> Seiten</w:t>
      </w:r>
    </w:p>
    <w:p w14:paraId="1F028033" w14:textId="5BDF616E" w:rsidR="000C0C99" w:rsidRDefault="00092E5D" w:rsidP="000C0C99">
      <w:pPr>
        <w:pStyle w:val="Text"/>
        <w:rPr>
          <w:rStyle w:val="Absatz-Standardschriftart1"/>
          <w:rFonts w:cs="Arial"/>
          <w:sz w:val="22"/>
          <w:szCs w:val="22"/>
        </w:rPr>
      </w:pPr>
      <w:r w:rsidRPr="006B3AE0">
        <w:rPr>
          <w:rStyle w:val="Absatz-Standardschriftart1"/>
          <w:rFonts w:cs="Arial"/>
          <w:sz w:val="22"/>
          <w:szCs w:val="22"/>
        </w:rPr>
        <w:t>ISBN</w:t>
      </w:r>
      <w:r w:rsidR="000C0C99">
        <w:rPr>
          <w:rStyle w:val="Absatz-Standardschriftart1"/>
          <w:rFonts w:cs="Arial"/>
          <w:sz w:val="22"/>
          <w:szCs w:val="22"/>
        </w:rPr>
        <w:t>-Buch</w:t>
      </w:r>
      <w:r w:rsidRPr="006B3AE0">
        <w:rPr>
          <w:rStyle w:val="Absatz-Standardschriftart1"/>
          <w:rFonts w:cs="Arial"/>
          <w:sz w:val="22"/>
          <w:szCs w:val="22"/>
        </w:rPr>
        <w:t xml:space="preserve"> </w:t>
      </w:r>
      <w:r w:rsidR="000C0C99" w:rsidRPr="000C0C99">
        <w:rPr>
          <w:rFonts w:cs="Arial"/>
        </w:rPr>
        <w:t>978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3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86980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632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7</w:t>
      </w:r>
      <w:r w:rsidR="000C0C99">
        <w:t xml:space="preserve">         </w:t>
      </w:r>
      <w:r w:rsidR="000C0C99">
        <w:rPr>
          <w:rStyle w:val="Absatz-Standardschriftart1"/>
          <w:rFonts w:cs="Arial"/>
          <w:sz w:val="22"/>
          <w:szCs w:val="22"/>
        </w:rPr>
        <w:t xml:space="preserve">34,95 </w:t>
      </w:r>
      <w:r w:rsidRPr="006B3AE0">
        <w:rPr>
          <w:rStyle w:val="Absatz-Standardschriftart1"/>
          <w:rFonts w:cs="Arial"/>
          <w:sz w:val="22"/>
          <w:szCs w:val="22"/>
        </w:rPr>
        <w:t>Euro</w:t>
      </w:r>
      <w:r w:rsidR="000C0C99">
        <w:rPr>
          <w:rStyle w:val="Absatz-Standardschriftart1"/>
          <w:rFonts w:cs="Arial"/>
          <w:sz w:val="22"/>
          <w:szCs w:val="22"/>
        </w:rPr>
        <w:br/>
      </w:r>
      <w:r w:rsidR="000C0C99" w:rsidRPr="006B3AE0">
        <w:rPr>
          <w:rStyle w:val="Absatz-Standardschriftart1"/>
          <w:rFonts w:cs="Arial"/>
          <w:sz w:val="22"/>
          <w:szCs w:val="22"/>
        </w:rPr>
        <w:t>ISBN</w:t>
      </w:r>
      <w:r w:rsidR="000C0C99">
        <w:rPr>
          <w:rStyle w:val="Absatz-Standardschriftart1"/>
          <w:rFonts w:cs="Arial"/>
          <w:sz w:val="22"/>
          <w:szCs w:val="22"/>
        </w:rPr>
        <w:t>-PDF</w:t>
      </w:r>
      <w:r w:rsidR="000C0C99" w:rsidRPr="006B3AE0">
        <w:rPr>
          <w:rStyle w:val="Absatz-Standardschriftart1"/>
          <w:rFonts w:cs="Arial"/>
          <w:sz w:val="22"/>
          <w:szCs w:val="22"/>
        </w:rPr>
        <w:t xml:space="preserve"> </w:t>
      </w:r>
      <w:r w:rsidR="000C0C99">
        <w:rPr>
          <w:rStyle w:val="Absatz-Standardschriftart1"/>
          <w:rFonts w:cs="Arial"/>
          <w:sz w:val="22"/>
          <w:szCs w:val="22"/>
        </w:rPr>
        <w:t xml:space="preserve"> </w:t>
      </w:r>
      <w:r w:rsidR="000C0C99" w:rsidRPr="000C0C99">
        <w:rPr>
          <w:rFonts w:cs="Arial"/>
        </w:rPr>
        <w:t>978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3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86980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6</w:t>
      </w:r>
      <w:r w:rsidR="000C0C99">
        <w:rPr>
          <w:rFonts w:cs="Arial"/>
        </w:rPr>
        <w:t>33-4</w:t>
      </w:r>
      <w:r w:rsidR="000C0C99">
        <w:t xml:space="preserve">         </w:t>
      </w:r>
      <w:r w:rsidR="000C0C99">
        <w:rPr>
          <w:rStyle w:val="Absatz-Standardschriftart1"/>
          <w:rFonts w:cs="Arial"/>
          <w:sz w:val="22"/>
          <w:szCs w:val="22"/>
        </w:rPr>
        <w:t xml:space="preserve">29,95 </w:t>
      </w:r>
      <w:r w:rsidR="000C0C99" w:rsidRPr="006B3AE0">
        <w:rPr>
          <w:rStyle w:val="Absatz-Standardschriftart1"/>
          <w:rFonts w:cs="Arial"/>
          <w:sz w:val="22"/>
          <w:szCs w:val="22"/>
        </w:rPr>
        <w:t>Euro</w:t>
      </w:r>
      <w:r w:rsidR="000C0C99">
        <w:rPr>
          <w:rStyle w:val="Absatz-Standardschriftart1"/>
          <w:rFonts w:cs="Arial"/>
          <w:sz w:val="22"/>
          <w:szCs w:val="22"/>
        </w:rPr>
        <w:br/>
        <w:t xml:space="preserve">ISBN-E-Pub </w:t>
      </w:r>
      <w:r w:rsidR="000C0C99" w:rsidRPr="000C0C99">
        <w:rPr>
          <w:rFonts w:cs="Arial"/>
        </w:rPr>
        <w:t>978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3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86980</w:t>
      </w:r>
      <w:r w:rsidR="000C0C99">
        <w:rPr>
          <w:rFonts w:cs="Arial"/>
        </w:rPr>
        <w:t>-</w:t>
      </w:r>
      <w:r w:rsidR="000C0C99" w:rsidRPr="000C0C99">
        <w:rPr>
          <w:rFonts w:cs="Arial"/>
        </w:rPr>
        <w:t>6</w:t>
      </w:r>
      <w:r w:rsidR="000C0C99">
        <w:rPr>
          <w:rFonts w:cs="Arial"/>
        </w:rPr>
        <w:t>34-1</w:t>
      </w:r>
      <w:r w:rsidR="000C0C99">
        <w:t xml:space="preserve">       </w:t>
      </w:r>
      <w:r w:rsidR="000C0C99">
        <w:rPr>
          <w:rStyle w:val="Absatz-Standardschriftart1"/>
          <w:rFonts w:cs="Arial"/>
          <w:sz w:val="22"/>
          <w:szCs w:val="22"/>
        </w:rPr>
        <w:t xml:space="preserve">29,95 </w:t>
      </w:r>
      <w:r w:rsidR="000C0C99" w:rsidRPr="006B3AE0">
        <w:rPr>
          <w:rStyle w:val="Absatz-Standardschriftart1"/>
          <w:rFonts w:cs="Arial"/>
          <w:sz w:val="22"/>
          <w:szCs w:val="22"/>
        </w:rPr>
        <w:t>Euro</w:t>
      </w:r>
      <w:r w:rsidR="000C0C99">
        <w:rPr>
          <w:rStyle w:val="Absatz-Standardschriftart1"/>
          <w:rFonts w:cs="Arial"/>
          <w:sz w:val="22"/>
          <w:szCs w:val="22"/>
        </w:rPr>
        <w:br/>
      </w:r>
    </w:p>
    <w:p w14:paraId="3D4E449C" w14:textId="39588B91" w:rsidR="00A335BF" w:rsidRDefault="00A335BF" w:rsidP="006B3AE0">
      <w:pPr>
        <w:pStyle w:val="Text"/>
        <w:rPr>
          <w:rStyle w:val="Absatz-Standardschriftart1"/>
          <w:rFonts w:cs="Arial"/>
          <w:sz w:val="22"/>
          <w:szCs w:val="22"/>
        </w:rPr>
      </w:pPr>
      <w:r>
        <w:rPr>
          <w:rStyle w:val="Absatz-Standardschriftart1"/>
          <w:rFonts w:cs="Arial"/>
          <w:sz w:val="22"/>
          <w:szCs w:val="22"/>
        </w:rPr>
        <w:t xml:space="preserve">Lebenslanges Lernen – ohne </w:t>
      </w:r>
      <w:r w:rsidR="002C5E05">
        <w:rPr>
          <w:rStyle w:val="Absatz-Standardschriftart1"/>
          <w:rFonts w:cs="Arial"/>
          <w:sz w:val="22"/>
          <w:szCs w:val="22"/>
        </w:rPr>
        <w:t xml:space="preserve">das </w:t>
      </w:r>
      <w:r>
        <w:rPr>
          <w:rStyle w:val="Absatz-Standardschriftart1"/>
          <w:rFonts w:cs="Arial"/>
          <w:sz w:val="22"/>
          <w:szCs w:val="22"/>
        </w:rPr>
        <w:t xml:space="preserve">wird es nicht gehen. Doch Zahlen, Daten und Fakten reichen nicht. Wir brauchen Antworten, wir müssen Zusammenhänge verstehen. </w:t>
      </w:r>
      <w:r w:rsidR="00F222A2">
        <w:rPr>
          <w:rStyle w:val="Absatz-Standardschriftart1"/>
          <w:rFonts w:cs="Arial"/>
          <w:sz w:val="22"/>
          <w:szCs w:val="22"/>
        </w:rPr>
        <w:t>Und das gelingt nur über Emotionen. Sie sind der Herzschrittmacher für</w:t>
      </w:r>
      <w:r w:rsidR="00E703DE">
        <w:rPr>
          <w:rStyle w:val="Absatz-Standardschriftart1"/>
          <w:rFonts w:cs="Arial"/>
          <w:sz w:val="22"/>
          <w:szCs w:val="22"/>
        </w:rPr>
        <w:t>s</w:t>
      </w:r>
      <w:r w:rsidR="00F222A2">
        <w:rPr>
          <w:rStyle w:val="Absatz-Standardschriftart1"/>
          <w:rFonts w:cs="Arial"/>
          <w:sz w:val="22"/>
          <w:szCs w:val="22"/>
        </w:rPr>
        <w:t xml:space="preserve"> Lernen.</w:t>
      </w:r>
    </w:p>
    <w:p w14:paraId="7EAAD6FB" w14:textId="340E7224" w:rsidR="00F222A2" w:rsidRDefault="00F222A2" w:rsidP="00F222A2">
      <w:pPr>
        <w:pStyle w:val="Text"/>
        <w:rPr>
          <w:rStyle w:val="Absatz-Standardschriftart1"/>
          <w:rFonts w:cs="Arial"/>
          <w:sz w:val="22"/>
          <w:szCs w:val="22"/>
        </w:rPr>
      </w:pPr>
      <w:r>
        <w:rPr>
          <w:rStyle w:val="Absatz-Standardschriftart1"/>
          <w:rFonts w:cs="Arial"/>
          <w:sz w:val="22"/>
          <w:szCs w:val="22"/>
        </w:rPr>
        <w:t>Was bedeutet das für Lehre und Weiterbildung? W</w:t>
      </w:r>
      <w:r w:rsidR="0084440A">
        <w:rPr>
          <w:rStyle w:val="Absatz-Standardschriftart1"/>
          <w:rFonts w:cs="Arial"/>
          <w:sz w:val="22"/>
          <w:szCs w:val="22"/>
        </w:rPr>
        <w:t xml:space="preserve">ie lernt unser Gehirn? </w:t>
      </w:r>
      <w:r w:rsidRPr="00F222A2">
        <w:rPr>
          <w:rStyle w:val="Absatz-Standardschriftart1"/>
          <w:sz w:val="22"/>
          <w:szCs w:val="22"/>
        </w:rPr>
        <w:t xml:space="preserve">Wie gelingen gehirngerechte Live-Online-Trainings und </w:t>
      </w:r>
      <w:r w:rsidR="00186DE1">
        <w:rPr>
          <w:rStyle w:val="Absatz-Standardschriftart1"/>
          <w:sz w:val="22"/>
          <w:szCs w:val="22"/>
        </w:rPr>
        <w:t>S</w:t>
      </w:r>
      <w:r w:rsidR="00186DE1" w:rsidRPr="00F222A2">
        <w:rPr>
          <w:rStyle w:val="Absatz-Standardschriftart1"/>
          <w:sz w:val="22"/>
          <w:szCs w:val="22"/>
        </w:rPr>
        <w:t>e</w:t>
      </w:r>
      <w:r w:rsidR="00186DE1">
        <w:rPr>
          <w:rStyle w:val="Absatz-Standardschriftart1"/>
          <w:sz w:val="22"/>
          <w:szCs w:val="22"/>
        </w:rPr>
        <w:t>m</w:t>
      </w:r>
      <w:r w:rsidR="00186DE1" w:rsidRPr="00F222A2">
        <w:rPr>
          <w:rStyle w:val="Absatz-Standardschriftart1"/>
          <w:sz w:val="22"/>
          <w:szCs w:val="22"/>
        </w:rPr>
        <w:t>inare</w:t>
      </w:r>
      <w:r w:rsidRPr="00F222A2">
        <w:rPr>
          <w:rStyle w:val="Absatz-Standardschriftart1"/>
          <w:sz w:val="22"/>
          <w:szCs w:val="22"/>
        </w:rPr>
        <w:t xml:space="preserve">? </w:t>
      </w:r>
      <w:r w:rsidR="007838C2">
        <w:rPr>
          <w:rStyle w:val="Absatz-Standardschriftart1"/>
          <w:sz w:val="22"/>
          <w:szCs w:val="22"/>
        </w:rPr>
        <w:t xml:space="preserve">Inwiefern </w:t>
      </w:r>
      <w:r w:rsidR="00404423">
        <w:rPr>
          <w:rStyle w:val="Absatz-Standardschriftart1"/>
          <w:sz w:val="22"/>
          <w:szCs w:val="22"/>
        </w:rPr>
        <w:t>lernt unser Hirn im Schlaf?</w:t>
      </w:r>
      <w:r w:rsidR="00E61859">
        <w:rPr>
          <w:rStyle w:val="Absatz-Standardschriftart1"/>
          <w:sz w:val="22"/>
          <w:szCs w:val="22"/>
        </w:rPr>
        <w:t xml:space="preserve"> W</w:t>
      </w:r>
      <w:r w:rsidR="00D62D5A">
        <w:rPr>
          <w:rStyle w:val="Absatz-Standardschriftart1"/>
          <w:sz w:val="22"/>
          <w:szCs w:val="22"/>
        </w:rPr>
        <w:t>arum</w:t>
      </w:r>
      <w:r w:rsidR="00E61859">
        <w:rPr>
          <w:rStyle w:val="Absatz-Standardschriftart1"/>
          <w:sz w:val="22"/>
          <w:szCs w:val="22"/>
        </w:rPr>
        <w:t xml:space="preserve"> funktioniert Multitasking nicht?</w:t>
      </w:r>
    </w:p>
    <w:p w14:paraId="7B0651DE" w14:textId="14BDB7D0" w:rsidR="00360C3A" w:rsidRDefault="00360C3A" w:rsidP="006B3AE0">
      <w:pPr>
        <w:pStyle w:val="Text"/>
        <w:rPr>
          <w:rStyle w:val="Absatz-Standardschriftart1"/>
          <w:rFonts w:cs="Arial"/>
          <w:sz w:val="22"/>
          <w:szCs w:val="22"/>
        </w:rPr>
      </w:pPr>
      <w:r>
        <w:rPr>
          <w:rStyle w:val="Absatz-Standardschriftart1"/>
          <w:rFonts w:cs="Arial"/>
          <w:sz w:val="22"/>
          <w:szCs w:val="22"/>
        </w:rPr>
        <w:t>Antworten darauf liefert Kühl-</w:t>
      </w:r>
      <w:proofErr w:type="spellStart"/>
      <w:r>
        <w:rPr>
          <w:rStyle w:val="Absatz-Standardschriftart1"/>
          <w:rFonts w:cs="Arial"/>
          <w:sz w:val="22"/>
          <w:szCs w:val="22"/>
        </w:rPr>
        <w:t>Lenjers</w:t>
      </w:r>
      <w:proofErr w:type="spellEnd"/>
      <w:r>
        <w:rPr>
          <w:rStyle w:val="Absatz-Standardschriftart1"/>
          <w:rFonts w:cs="Arial"/>
          <w:sz w:val="22"/>
          <w:szCs w:val="22"/>
        </w:rPr>
        <w:t xml:space="preserve"> Buch. Es illust</w:t>
      </w:r>
      <w:r w:rsidR="00D237B3">
        <w:rPr>
          <w:rStyle w:val="Absatz-Standardschriftart1"/>
          <w:rFonts w:cs="Arial"/>
          <w:sz w:val="22"/>
          <w:szCs w:val="22"/>
        </w:rPr>
        <w:t>r</w:t>
      </w:r>
      <w:r>
        <w:rPr>
          <w:rStyle w:val="Absatz-Standardschriftart1"/>
          <w:rFonts w:cs="Arial"/>
          <w:sz w:val="22"/>
          <w:szCs w:val="22"/>
        </w:rPr>
        <w:t>iert auf Basis aktueller neurowissenschaftlicher Erkenntnisse</w:t>
      </w:r>
      <w:r w:rsidR="00186DE1">
        <w:rPr>
          <w:rStyle w:val="Absatz-Standardschriftart1"/>
          <w:rFonts w:cs="Arial"/>
          <w:sz w:val="22"/>
          <w:szCs w:val="22"/>
        </w:rPr>
        <w:t>,</w:t>
      </w:r>
      <w:r>
        <w:rPr>
          <w:rStyle w:val="Absatz-Standardschriftart1"/>
          <w:rFonts w:cs="Arial"/>
          <w:sz w:val="22"/>
          <w:szCs w:val="22"/>
        </w:rPr>
        <w:t xml:space="preserve"> was Lehrende über die Funktionsweise unseres Gehirns wissen sollten. </w:t>
      </w:r>
      <w:r w:rsidR="00186DE1">
        <w:rPr>
          <w:rStyle w:val="Absatz-Standardschriftart1"/>
          <w:rFonts w:cs="Arial"/>
          <w:sz w:val="22"/>
          <w:szCs w:val="22"/>
        </w:rPr>
        <w:t xml:space="preserve">Das Buch </w:t>
      </w:r>
      <w:r w:rsidR="00E40622">
        <w:rPr>
          <w:rStyle w:val="Absatz-Standardschriftart1"/>
          <w:rFonts w:cs="Arial"/>
          <w:sz w:val="22"/>
          <w:szCs w:val="22"/>
        </w:rPr>
        <w:t>regt an</w:t>
      </w:r>
      <w:r>
        <w:rPr>
          <w:rStyle w:val="Absatz-Standardschriftart1"/>
          <w:rFonts w:cs="Arial"/>
          <w:sz w:val="22"/>
          <w:szCs w:val="22"/>
        </w:rPr>
        <w:t xml:space="preserve">, </w:t>
      </w:r>
      <w:r w:rsidR="00935CB0">
        <w:rPr>
          <w:rStyle w:val="Absatz-Standardschriftart1"/>
          <w:rFonts w:cs="Arial"/>
          <w:sz w:val="22"/>
          <w:szCs w:val="22"/>
        </w:rPr>
        <w:t>althergebrachte Le</w:t>
      </w:r>
      <w:r w:rsidR="00E40622">
        <w:rPr>
          <w:rStyle w:val="Absatz-Standardschriftart1"/>
          <w:rFonts w:cs="Arial"/>
          <w:sz w:val="22"/>
          <w:szCs w:val="22"/>
        </w:rPr>
        <w:t>hr</w:t>
      </w:r>
      <w:r w:rsidR="00935CB0">
        <w:rPr>
          <w:rStyle w:val="Absatz-Standardschriftart1"/>
          <w:rFonts w:cs="Arial"/>
          <w:sz w:val="22"/>
          <w:szCs w:val="22"/>
        </w:rPr>
        <w:t xml:space="preserve">praktiken zu </w:t>
      </w:r>
      <w:r w:rsidR="00186DE1">
        <w:rPr>
          <w:rStyle w:val="Absatz-Standardschriftart1"/>
          <w:rFonts w:cs="Arial"/>
          <w:sz w:val="22"/>
          <w:szCs w:val="22"/>
        </w:rPr>
        <w:t>überdenken</w:t>
      </w:r>
      <w:r w:rsidR="002C5E05">
        <w:rPr>
          <w:rStyle w:val="Absatz-Standardschriftart1"/>
          <w:rFonts w:cs="Arial"/>
          <w:sz w:val="22"/>
          <w:szCs w:val="22"/>
        </w:rPr>
        <w:t>,</w:t>
      </w:r>
      <w:r w:rsidR="00186DE1">
        <w:rPr>
          <w:rStyle w:val="Absatz-Standardschriftart1"/>
          <w:rFonts w:cs="Arial"/>
          <w:sz w:val="22"/>
          <w:szCs w:val="22"/>
        </w:rPr>
        <w:t xml:space="preserve"> und </w:t>
      </w:r>
      <w:r w:rsidR="009A42EA">
        <w:rPr>
          <w:rStyle w:val="Absatz-Standardschriftart1"/>
          <w:rFonts w:cs="Arial"/>
          <w:sz w:val="22"/>
          <w:szCs w:val="22"/>
        </w:rPr>
        <w:t>beschreibt</w:t>
      </w:r>
      <w:r w:rsidR="00D237B3">
        <w:rPr>
          <w:rStyle w:val="Absatz-Standardschriftart1"/>
          <w:rFonts w:cs="Arial"/>
          <w:sz w:val="22"/>
          <w:szCs w:val="22"/>
        </w:rPr>
        <w:t xml:space="preserve">, </w:t>
      </w:r>
      <w:r w:rsidR="00E55D26">
        <w:rPr>
          <w:rStyle w:val="Absatz-Standardschriftart1"/>
          <w:rFonts w:cs="Arial"/>
          <w:sz w:val="22"/>
          <w:szCs w:val="22"/>
        </w:rPr>
        <w:t xml:space="preserve">wie </w:t>
      </w:r>
      <w:r w:rsidR="00835B5F">
        <w:rPr>
          <w:rStyle w:val="Absatz-Standardschriftart1"/>
          <w:rFonts w:cs="Arial"/>
          <w:sz w:val="22"/>
          <w:szCs w:val="22"/>
        </w:rPr>
        <w:t xml:space="preserve">die Lernwirksamkeit mit Neurodidaktik </w:t>
      </w:r>
      <w:r w:rsidR="009750EC">
        <w:rPr>
          <w:rStyle w:val="Absatz-Standardschriftart1"/>
          <w:rFonts w:cs="Arial"/>
          <w:sz w:val="22"/>
          <w:szCs w:val="22"/>
        </w:rPr>
        <w:t xml:space="preserve">deutlich </w:t>
      </w:r>
      <w:r w:rsidR="00E55D26">
        <w:rPr>
          <w:rStyle w:val="Absatz-Standardschriftart1"/>
          <w:rFonts w:cs="Arial"/>
          <w:sz w:val="22"/>
          <w:szCs w:val="22"/>
        </w:rPr>
        <w:t>ge</w:t>
      </w:r>
      <w:r w:rsidR="00835B5F">
        <w:rPr>
          <w:rStyle w:val="Absatz-Standardschriftart1"/>
          <w:rFonts w:cs="Arial"/>
          <w:sz w:val="22"/>
          <w:szCs w:val="22"/>
        </w:rPr>
        <w:t>steiger</w:t>
      </w:r>
      <w:r w:rsidR="00E55D26">
        <w:rPr>
          <w:rStyle w:val="Absatz-Standardschriftart1"/>
          <w:rFonts w:cs="Arial"/>
          <w:sz w:val="22"/>
          <w:szCs w:val="22"/>
        </w:rPr>
        <w:t>t werden kann</w:t>
      </w:r>
      <w:r w:rsidR="00F222A2">
        <w:rPr>
          <w:rStyle w:val="Absatz-Standardschriftart1"/>
          <w:rFonts w:cs="Arial"/>
          <w:sz w:val="22"/>
          <w:szCs w:val="22"/>
        </w:rPr>
        <w:t>.</w:t>
      </w:r>
    </w:p>
    <w:p w14:paraId="3C7FA710" w14:textId="79A341AA" w:rsidR="00935CB0" w:rsidRDefault="00935CB0" w:rsidP="006B3AE0">
      <w:pPr>
        <w:pStyle w:val="Text"/>
        <w:rPr>
          <w:rStyle w:val="Absatz-Standardschriftart1"/>
          <w:rFonts w:cs="Arial"/>
          <w:sz w:val="22"/>
          <w:szCs w:val="22"/>
        </w:rPr>
      </w:pPr>
      <w:r>
        <w:rPr>
          <w:rStyle w:val="Absatz-Standardschriftart1"/>
          <w:rFonts w:cs="Arial"/>
          <w:sz w:val="22"/>
          <w:szCs w:val="22"/>
        </w:rPr>
        <w:t xml:space="preserve">Anschaulich zeigt </w:t>
      </w:r>
      <w:r w:rsidR="00360C3A">
        <w:rPr>
          <w:rStyle w:val="Absatz-Standardschriftart1"/>
          <w:rFonts w:cs="Arial"/>
          <w:sz w:val="22"/>
          <w:szCs w:val="22"/>
        </w:rPr>
        <w:t>es</w:t>
      </w:r>
      <w:r>
        <w:rPr>
          <w:rStyle w:val="Absatz-Standardschriftart1"/>
          <w:rFonts w:cs="Arial"/>
          <w:sz w:val="22"/>
          <w:szCs w:val="22"/>
        </w:rPr>
        <w:t>, wie Lehren und Lernen in Aus-, Weiter- und Fortbildung besser geling</w:t>
      </w:r>
      <w:r w:rsidR="002C5E05">
        <w:rPr>
          <w:rStyle w:val="Absatz-Standardschriftart1"/>
          <w:rFonts w:cs="Arial"/>
          <w:sz w:val="22"/>
          <w:szCs w:val="22"/>
        </w:rPr>
        <w:t>en</w:t>
      </w:r>
      <w:r>
        <w:rPr>
          <w:rStyle w:val="Absatz-Standardschriftart1"/>
          <w:rFonts w:cs="Arial"/>
          <w:sz w:val="22"/>
          <w:szCs w:val="22"/>
        </w:rPr>
        <w:t>.</w:t>
      </w:r>
      <w:r w:rsidR="00404423">
        <w:rPr>
          <w:rStyle w:val="Absatz-Standardschriftart1"/>
          <w:rFonts w:cs="Arial"/>
          <w:sz w:val="22"/>
          <w:szCs w:val="22"/>
        </w:rPr>
        <w:t xml:space="preserve"> Es verzichtet </w:t>
      </w:r>
      <w:r w:rsidR="00404423">
        <w:rPr>
          <w:rStyle w:val="Absatz-Standardschriftart1"/>
          <w:rFonts w:cs="Arial"/>
          <w:sz w:val="22"/>
          <w:szCs w:val="22"/>
        </w:rPr>
        <w:lastRenderedPageBreak/>
        <w:t>auf</w:t>
      </w:r>
      <w:r>
        <w:rPr>
          <w:rStyle w:val="Absatz-Standardschriftart1"/>
          <w:rFonts w:cs="Arial"/>
          <w:sz w:val="22"/>
          <w:szCs w:val="22"/>
        </w:rPr>
        <w:t xml:space="preserve"> </w:t>
      </w:r>
      <w:r w:rsidR="00D62D5A">
        <w:rPr>
          <w:rStyle w:val="Absatz-Standardschriftart1"/>
          <w:rFonts w:cs="Arial"/>
          <w:sz w:val="22"/>
          <w:szCs w:val="22"/>
        </w:rPr>
        <w:t>theoretischen Ballast</w:t>
      </w:r>
      <w:r w:rsidR="009750EC">
        <w:rPr>
          <w:rStyle w:val="Absatz-Standardschriftart1"/>
          <w:rFonts w:cs="Arial"/>
          <w:sz w:val="22"/>
          <w:szCs w:val="22"/>
        </w:rPr>
        <w:t>,</w:t>
      </w:r>
      <w:r w:rsidR="00404423">
        <w:rPr>
          <w:rStyle w:val="Absatz-Standardschriftart1"/>
          <w:rFonts w:cs="Arial"/>
          <w:sz w:val="22"/>
          <w:szCs w:val="22"/>
        </w:rPr>
        <w:t xml:space="preserve"> </w:t>
      </w:r>
      <w:r w:rsidR="009750EC">
        <w:rPr>
          <w:rStyle w:val="Absatz-Standardschriftart1"/>
          <w:rFonts w:cs="Arial"/>
          <w:sz w:val="22"/>
          <w:szCs w:val="22"/>
        </w:rPr>
        <w:t>i</w:t>
      </w:r>
      <w:r w:rsidR="00404423">
        <w:rPr>
          <w:rStyle w:val="Absatz-Standardschriftart1"/>
          <w:rFonts w:cs="Arial"/>
          <w:sz w:val="22"/>
          <w:szCs w:val="22"/>
        </w:rPr>
        <w:t xml:space="preserve">m Vordergrund </w:t>
      </w:r>
      <w:proofErr w:type="gramStart"/>
      <w:r w:rsidR="00404423">
        <w:rPr>
          <w:rStyle w:val="Absatz-Standardschriftart1"/>
          <w:rFonts w:cs="Arial"/>
          <w:sz w:val="22"/>
          <w:szCs w:val="22"/>
        </w:rPr>
        <w:t>steh</w:t>
      </w:r>
      <w:r w:rsidR="008F3D35">
        <w:rPr>
          <w:rStyle w:val="Absatz-Standardschriftart1"/>
          <w:rFonts w:cs="Arial"/>
          <w:sz w:val="22"/>
          <w:szCs w:val="22"/>
        </w:rPr>
        <w:t>t</w:t>
      </w:r>
      <w:proofErr w:type="gramEnd"/>
      <w:r w:rsidR="00404423">
        <w:rPr>
          <w:rStyle w:val="Absatz-Standardschriftart1"/>
          <w:rFonts w:cs="Arial"/>
          <w:sz w:val="22"/>
          <w:szCs w:val="22"/>
        </w:rPr>
        <w:t xml:space="preserve"> immer </w:t>
      </w:r>
      <w:bookmarkStart w:id="0" w:name="_GoBack"/>
      <w:bookmarkEnd w:id="0"/>
      <w:r w:rsidR="00404423">
        <w:rPr>
          <w:rStyle w:val="Absatz-Standardschriftart1"/>
          <w:rFonts w:cs="Arial"/>
          <w:sz w:val="22"/>
          <w:szCs w:val="22"/>
        </w:rPr>
        <w:t>die</w:t>
      </w:r>
      <w:r w:rsidR="00360C3A">
        <w:rPr>
          <w:rStyle w:val="Absatz-Standardschriftart1"/>
          <w:rFonts w:cs="Arial"/>
          <w:sz w:val="22"/>
          <w:szCs w:val="22"/>
        </w:rPr>
        <w:t xml:space="preserve"> </w:t>
      </w:r>
      <w:r w:rsidR="00E703DE">
        <w:rPr>
          <w:rStyle w:val="Absatz-Standardschriftart1"/>
          <w:rFonts w:cs="Arial"/>
          <w:sz w:val="22"/>
          <w:szCs w:val="22"/>
        </w:rPr>
        <w:t>p</w:t>
      </w:r>
      <w:r w:rsidR="00360C3A">
        <w:rPr>
          <w:rStyle w:val="Absatz-Standardschriftart1"/>
          <w:rFonts w:cs="Arial"/>
          <w:sz w:val="22"/>
          <w:szCs w:val="22"/>
        </w:rPr>
        <w:t>raktische Anwendung</w:t>
      </w:r>
      <w:r w:rsidR="00A335BF">
        <w:rPr>
          <w:rStyle w:val="Absatz-Standardschriftart1"/>
          <w:rFonts w:cs="Arial"/>
          <w:sz w:val="22"/>
          <w:szCs w:val="22"/>
        </w:rPr>
        <w:t xml:space="preserve"> und deren konkrete Umsetzung</w:t>
      </w:r>
      <w:r w:rsidR="00360C3A">
        <w:rPr>
          <w:rStyle w:val="Absatz-Standardschriftart1"/>
          <w:rFonts w:cs="Arial"/>
          <w:sz w:val="22"/>
          <w:szCs w:val="22"/>
        </w:rPr>
        <w:t xml:space="preserve"> für Trainer, Dozenten und Lehrer</w:t>
      </w:r>
      <w:r w:rsidR="00404423">
        <w:rPr>
          <w:rStyle w:val="Absatz-Standardschriftart1"/>
          <w:rFonts w:cs="Arial"/>
          <w:sz w:val="22"/>
          <w:szCs w:val="22"/>
        </w:rPr>
        <w:t xml:space="preserve">. </w:t>
      </w:r>
      <w:r w:rsidR="00360C3A">
        <w:rPr>
          <w:rStyle w:val="Absatz-Standardschriftart1"/>
          <w:rFonts w:cs="Arial"/>
          <w:sz w:val="22"/>
          <w:szCs w:val="22"/>
        </w:rPr>
        <w:t xml:space="preserve"> </w:t>
      </w:r>
    </w:p>
    <w:p w14:paraId="0838DC92" w14:textId="6AA2A905" w:rsidR="00A335BF" w:rsidRDefault="00E703DE" w:rsidP="006B3AE0">
      <w:pPr>
        <w:pStyle w:val="Text"/>
        <w:rPr>
          <w:rStyle w:val="Absatz-Standardschriftart1"/>
          <w:rFonts w:cs="Arial"/>
          <w:sz w:val="22"/>
          <w:szCs w:val="22"/>
        </w:rPr>
      </w:pPr>
      <w:r>
        <w:rPr>
          <w:rStyle w:val="Absatz-Standardschriftart1"/>
          <w:rFonts w:cs="Arial"/>
          <w:sz w:val="22"/>
          <w:szCs w:val="22"/>
        </w:rPr>
        <w:t>Mit</w:t>
      </w:r>
      <w:r w:rsidR="00A335BF">
        <w:rPr>
          <w:rStyle w:val="Absatz-Standardschriftart1"/>
          <w:rFonts w:cs="Arial"/>
          <w:sz w:val="22"/>
          <w:szCs w:val="22"/>
        </w:rPr>
        <w:t xml:space="preserve"> der großen </w:t>
      </w:r>
      <w:r w:rsidR="007838C2">
        <w:rPr>
          <w:rStyle w:val="Absatz-Standardschriftart1"/>
          <w:rFonts w:cs="Arial"/>
          <w:sz w:val="22"/>
          <w:szCs w:val="22"/>
        </w:rPr>
        <w:t xml:space="preserve">digitalen </w:t>
      </w:r>
      <w:proofErr w:type="spellStart"/>
      <w:r w:rsidR="00A335BF">
        <w:rPr>
          <w:rStyle w:val="Absatz-Standardschriftart1"/>
          <w:rFonts w:cs="Arial"/>
          <w:sz w:val="22"/>
          <w:szCs w:val="22"/>
        </w:rPr>
        <w:t>Playbox</w:t>
      </w:r>
      <w:proofErr w:type="spellEnd"/>
      <w:r w:rsidR="00A335BF">
        <w:rPr>
          <w:rStyle w:val="Absatz-Standardschriftart1"/>
          <w:rFonts w:cs="Arial"/>
          <w:sz w:val="22"/>
          <w:szCs w:val="22"/>
        </w:rPr>
        <w:t xml:space="preserve"> bietet dieses Buch eine Fülle an </w:t>
      </w:r>
      <w:r w:rsidR="00801DEC">
        <w:rPr>
          <w:rStyle w:val="Absatz-Standardschriftart1"/>
          <w:rFonts w:cs="Arial"/>
          <w:sz w:val="22"/>
          <w:szCs w:val="22"/>
        </w:rPr>
        <w:t xml:space="preserve">weiterführenden Artikeln, </w:t>
      </w:r>
      <w:r w:rsidR="00A335BF">
        <w:rPr>
          <w:rStyle w:val="Absatz-Standardschriftart1"/>
          <w:rFonts w:cs="Arial"/>
          <w:sz w:val="22"/>
          <w:szCs w:val="22"/>
        </w:rPr>
        <w:t>gehirngerechten Impulsen, Methoden, Interventionen und praxisrel</w:t>
      </w:r>
      <w:r>
        <w:rPr>
          <w:rStyle w:val="Absatz-Standardschriftart1"/>
          <w:rFonts w:cs="Arial"/>
          <w:sz w:val="22"/>
          <w:szCs w:val="22"/>
        </w:rPr>
        <w:t>e</w:t>
      </w:r>
      <w:r w:rsidR="00A335BF">
        <w:rPr>
          <w:rStyle w:val="Absatz-Standardschriftart1"/>
          <w:rFonts w:cs="Arial"/>
          <w:sz w:val="22"/>
          <w:szCs w:val="22"/>
        </w:rPr>
        <w:t>vanten Tipps für Seminare, Workshop</w:t>
      </w:r>
      <w:r w:rsidR="00A71428">
        <w:rPr>
          <w:rStyle w:val="Absatz-Standardschriftart1"/>
          <w:rFonts w:cs="Arial"/>
          <w:sz w:val="22"/>
          <w:szCs w:val="22"/>
        </w:rPr>
        <w:t>s</w:t>
      </w:r>
      <w:r w:rsidR="00A335BF">
        <w:rPr>
          <w:rStyle w:val="Absatz-Standardschriftart1"/>
          <w:rFonts w:cs="Arial"/>
          <w:sz w:val="22"/>
          <w:szCs w:val="22"/>
        </w:rPr>
        <w:t xml:space="preserve"> und Unterricht.</w:t>
      </w:r>
    </w:p>
    <w:p w14:paraId="0100BF4F" w14:textId="64DAA913" w:rsidR="00A433A7" w:rsidRPr="006B3AE0" w:rsidRDefault="00A335BF" w:rsidP="00A433A7">
      <w:pPr>
        <w:pStyle w:val="Text"/>
        <w:rPr>
          <w:rStyle w:val="Absatz-Standardschriftart1"/>
          <w:rFonts w:cs="Arial"/>
          <w:b/>
          <w:sz w:val="22"/>
          <w:szCs w:val="22"/>
        </w:rPr>
      </w:pPr>
      <w:r>
        <w:rPr>
          <w:rFonts w:ascii="Arial" w:eastAsia="Times" w:hAnsi="Arial" w:cs="Arial"/>
          <w:lang w:eastAsia="ar-SA"/>
        </w:rPr>
        <w:t xml:space="preserve"> </w:t>
      </w:r>
      <w:r w:rsidR="00A433A7" w:rsidRPr="006B3AE0">
        <w:rPr>
          <w:rStyle w:val="Absatz-Standardschriftart1"/>
          <w:rFonts w:cs="Arial"/>
          <w:b/>
          <w:sz w:val="22"/>
          <w:szCs w:val="22"/>
        </w:rPr>
        <w:t>Pressematerialien:</w:t>
      </w:r>
    </w:p>
    <w:p w14:paraId="14B7FCB0" w14:textId="19E6120A" w:rsidR="00A433A7" w:rsidRDefault="00A433A7" w:rsidP="00A433A7">
      <w:pPr>
        <w:pStyle w:val="Text"/>
        <w:rPr>
          <w:rStyle w:val="Hyperlink"/>
          <w:rFonts w:cs="Arial"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t xml:space="preserve"> </w:t>
      </w:r>
      <w:hyperlink r:id="rId9" w:history="1">
        <w:r w:rsidRPr="00D81FF2">
          <w:rPr>
            <w:rStyle w:val="Hyperlink"/>
            <w:rFonts w:cs="Arial"/>
            <w:sz w:val="22"/>
            <w:szCs w:val="22"/>
          </w:rPr>
          <w:t>http://www.businessvillage.de/</w:t>
        </w:r>
        <w:r w:rsidRPr="00A433A7">
          <w:t xml:space="preserve"> </w:t>
        </w:r>
        <w:r w:rsidRPr="00A433A7">
          <w:rPr>
            <w:rStyle w:val="Hyperlink"/>
            <w:rFonts w:cs="Arial"/>
            <w:sz w:val="22"/>
            <w:szCs w:val="22"/>
          </w:rPr>
          <w:t xml:space="preserve">/lernen-mit-hirn/eb-1142 </w:t>
        </w:r>
      </w:hyperlink>
    </w:p>
    <w:p w14:paraId="087272A8" w14:textId="77777777" w:rsidR="00A335BF" w:rsidRDefault="00A335BF" w:rsidP="00A335BF">
      <w:pPr>
        <w:rPr>
          <w:rFonts w:ascii="Arial" w:eastAsia="Times" w:hAnsi="Arial" w:cs="Arial"/>
          <w:lang w:eastAsia="ar-SA"/>
        </w:rPr>
      </w:pPr>
    </w:p>
    <w:p w14:paraId="29A5518D" w14:textId="77777777" w:rsidR="0084440A" w:rsidRDefault="0084440A" w:rsidP="0084440A">
      <w:pPr>
        <w:pStyle w:val="AGBKlauseln"/>
        <w:autoSpaceDN w:val="0"/>
        <w:spacing w:after="0"/>
        <w:rPr>
          <w:rFonts w:ascii="Arial" w:eastAsia="Times" w:hAnsi="Arial" w:cs="Arial"/>
          <w:lang w:eastAsia="ar-SA"/>
        </w:rPr>
      </w:pPr>
    </w:p>
    <w:p w14:paraId="518F8584" w14:textId="77777777" w:rsidR="00092E5D" w:rsidRDefault="00F222A2" w:rsidP="00810C05">
      <w:pPr>
        <w:pStyle w:val="berschriftklein"/>
      </w:pPr>
      <w:r>
        <w:rPr>
          <w:rStyle w:val="Absatz-Standardschriftart1"/>
          <w:noProof/>
          <w:szCs w:val="22"/>
        </w:rPr>
        <w:drawing>
          <wp:anchor distT="0" distB="0" distL="114300" distR="114300" simplePos="0" relativeHeight="251657216" behindDoc="1" locked="0" layoutInCell="1" allowOverlap="1" wp14:anchorId="1B5D17EB" wp14:editId="70A8F735">
            <wp:simplePos x="0" y="0"/>
            <wp:positionH relativeFrom="rightMargin">
              <wp:posOffset>-159385</wp:posOffset>
            </wp:positionH>
            <wp:positionV relativeFrom="paragraph">
              <wp:posOffset>460375</wp:posOffset>
            </wp:positionV>
            <wp:extent cx="1485900" cy="2232025"/>
            <wp:effectExtent l="0" t="0" r="0" b="0"/>
            <wp:wrapTight wrapText="bothSides">
              <wp:wrapPolygon edited="0">
                <wp:start x="0" y="0"/>
                <wp:lineTo x="0" y="21385"/>
                <wp:lineTo x="21323" y="21385"/>
                <wp:lineTo x="21323" y="0"/>
                <wp:lineTo x="0" y="0"/>
              </wp:wrapPolygon>
            </wp:wrapTight>
            <wp:docPr id="1" name="Grafik 1" descr="C:\Users\Jens Grübner\AppData\Local\Microsoft\Windows\INetCache\Content.Word\autorenfoto, kommt noch mal größ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s Grübner\AppData\Local\Microsoft\Windows\INetCache\Content.Word\autorenfoto, kommt noch mal größ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E5D" w:rsidRPr="00810C05">
        <w:t>Der Autor</w:t>
      </w:r>
    </w:p>
    <w:p w14:paraId="0A01F8A4" w14:textId="4BBE33C0" w:rsidR="00F222A2" w:rsidRDefault="00F222A2" w:rsidP="00F222A2">
      <w:pPr>
        <w:pStyle w:val="Text"/>
      </w:pPr>
      <w:r>
        <w:t>Michael Kühl-</w:t>
      </w:r>
      <w:proofErr w:type="spellStart"/>
      <w:r>
        <w:t>Lenjer</w:t>
      </w:r>
      <w:proofErr w:type="spellEnd"/>
      <w:r>
        <w:t xml:space="preserve"> verknüpft langjährige Vertriebs-, Führungs- und Trainingserfahrungen mit aktuellen Erkenntnissen der Gehirnforschung. Als Business-Trainer und Kommunikations</w:t>
      </w:r>
      <w:r>
        <w:softHyphen/>
        <w:t>berater unterstützt er Unternehmen und Ausbildungsinstitute dabei, neuro</w:t>
      </w:r>
      <w:r>
        <w:softHyphen/>
        <w:t>wissen</w:t>
      </w:r>
      <w:r>
        <w:softHyphen/>
        <w:t>schaftliche Aspekte in ihre Aus- und Weiterbildung einfließen zu lassen.</w:t>
      </w:r>
      <w:r w:rsidR="00801DEC">
        <w:t xml:space="preserve"> Michael Kühl-</w:t>
      </w:r>
      <w:proofErr w:type="spellStart"/>
      <w:r w:rsidR="00801DEC">
        <w:t>Lenjer</w:t>
      </w:r>
      <w:proofErr w:type="spellEnd"/>
      <w:r w:rsidR="00801DEC">
        <w:t xml:space="preserve"> ist Mitglied in der Akademie für neurowissenschaftliches Bildungsmanagement (</w:t>
      </w:r>
      <w:r w:rsidR="00E40C59">
        <w:t>AFNB</w:t>
      </w:r>
      <w:r w:rsidR="00801DEC">
        <w:t>) und bezieht seine neurobiologischen Kenntnisse direkt von Wissenschaftlern.</w:t>
      </w:r>
    </w:p>
    <w:p w14:paraId="08AC5D56" w14:textId="77777777" w:rsidR="00F222A2" w:rsidRDefault="007B699B" w:rsidP="00F222A2">
      <w:pPr>
        <w:pStyle w:val="Text"/>
      </w:pPr>
      <w:hyperlink r:id="rId11" w:history="1">
        <w:r w:rsidR="00F222A2" w:rsidRPr="007119B8">
          <w:rPr>
            <w:rStyle w:val="Hyperlink"/>
          </w:rPr>
          <w:t>https://www.kuehl-lenjer-training.de/</w:t>
        </w:r>
      </w:hyperlink>
    </w:p>
    <w:p w14:paraId="607CD235" w14:textId="77777777" w:rsidR="00516800" w:rsidRPr="00810C05" w:rsidRDefault="00516800" w:rsidP="00810C05">
      <w:pPr>
        <w:pStyle w:val="berschriftklein"/>
      </w:pPr>
      <w:r w:rsidRPr="00810C05">
        <w:t>Über BusinessVillage</w:t>
      </w:r>
    </w:p>
    <w:p w14:paraId="2F9931A4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23123A1F" w14:textId="77777777" w:rsidR="00D319CD" w:rsidRDefault="00D319CD" w:rsidP="00D319CD">
      <w:pPr>
        <w:pStyle w:val="berschriftklein"/>
      </w:pPr>
      <w:r>
        <w:t>Presseanfragen</w:t>
      </w:r>
    </w:p>
    <w:p w14:paraId="0D4C6D1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800C253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602BB6E1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0813AF95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2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7643926F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1955AC14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06B74992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408E126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25649AEA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1F97BDE7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26559">
      <w:headerReference w:type="default" r:id="rId13"/>
      <w:footerReference w:type="default" r:id="rId14"/>
      <w:pgSz w:w="11906" w:h="16838"/>
      <w:pgMar w:top="1959" w:right="2835" w:bottom="1699" w:left="2835" w:header="1134" w:footer="113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C462B" w16cex:dateUtc="2021-10-21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BA999" w16cid:durableId="251C46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61FD1" w14:textId="77777777" w:rsidR="007B699B" w:rsidRDefault="007B699B">
      <w:r>
        <w:separator/>
      </w:r>
    </w:p>
  </w:endnote>
  <w:endnote w:type="continuationSeparator" w:id="0">
    <w:p w14:paraId="59BE44E1" w14:textId="77777777" w:rsidR="007B699B" w:rsidRDefault="007B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4B93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3522" w14:textId="77777777" w:rsidR="007B699B" w:rsidRDefault="007B699B">
      <w:r>
        <w:rPr>
          <w:color w:val="000000"/>
        </w:rPr>
        <w:separator/>
      </w:r>
    </w:p>
  </w:footnote>
  <w:footnote w:type="continuationSeparator" w:id="0">
    <w:p w14:paraId="661985E2" w14:textId="77777777" w:rsidR="007B699B" w:rsidRDefault="007B6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DD484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46ADCC43" wp14:editId="1481EE0D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6" name="Grafik 6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0622"/>
    <w:multiLevelType w:val="hybridMultilevel"/>
    <w:tmpl w:val="37867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7"/>
    <w:rsid w:val="000136CB"/>
    <w:rsid w:val="000815B0"/>
    <w:rsid w:val="00092E5D"/>
    <w:rsid w:val="00097F2D"/>
    <w:rsid w:val="000A22CA"/>
    <w:rsid w:val="000A5735"/>
    <w:rsid w:val="000B48A8"/>
    <w:rsid w:val="000C0C99"/>
    <w:rsid w:val="000C3735"/>
    <w:rsid w:val="000C7422"/>
    <w:rsid w:val="000D318D"/>
    <w:rsid w:val="000D7371"/>
    <w:rsid w:val="00145DB4"/>
    <w:rsid w:val="00156055"/>
    <w:rsid w:val="00186DE1"/>
    <w:rsid w:val="001E406C"/>
    <w:rsid w:val="00272B85"/>
    <w:rsid w:val="002A547C"/>
    <w:rsid w:val="002C1AA2"/>
    <w:rsid w:val="002C5E05"/>
    <w:rsid w:val="002D5FFE"/>
    <w:rsid w:val="0034237B"/>
    <w:rsid w:val="00351C6D"/>
    <w:rsid w:val="00360C3A"/>
    <w:rsid w:val="00371F7F"/>
    <w:rsid w:val="00375F74"/>
    <w:rsid w:val="00380DEB"/>
    <w:rsid w:val="003826E8"/>
    <w:rsid w:val="00385AE2"/>
    <w:rsid w:val="00386551"/>
    <w:rsid w:val="003948A3"/>
    <w:rsid w:val="0039752C"/>
    <w:rsid w:val="003A5580"/>
    <w:rsid w:val="003D3750"/>
    <w:rsid w:val="003E1039"/>
    <w:rsid w:val="00404423"/>
    <w:rsid w:val="004122D8"/>
    <w:rsid w:val="00426559"/>
    <w:rsid w:val="004322C7"/>
    <w:rsid w:val="00457724"/>
    <w:rsid w:val="00457B0E"/>
    <w:rsid w:val="0046613A"/>
    <w:rsid w:val="00492135"/>
    <w:rsid w:val="004B0FC0"/>
    <w:rsid w:val="004D3DD1"/>
    <w:rsid w:val="00516800"/>
    <w:rsid w:val="00521D89"/>
    <w:rsid w:val="00524436"/>
    <w:rsid w:val="0055401E"/>
    <w:rsid w:val="005F3F81"/>
    <w:rsid w:val="006029CF"/>
    <w:rsid w:val="00602CE5"/>
    <w:rsid w:val="006173F8"/>
    <w:rsid w:val="006527E8"/>
    <w:rsid w:val="00681C50"/>
    <w:rsid w:val="006842AE"/>
    <w:rsid w:val="006B3AE0"/>
    <w:rsid w:val="006E4306"/>
    <w:rsid w:val="00736675"/>
    <w:rsid w:val="007529C6"/>
    <w:rsid w:val="0075619F"/>
    <w:rsid w:val="007838C2"/>
    <w:rsid w:val="007B5B67"/>
    <w:rsid w:val="007B699B"/>
    <w:rsid w:val="00801DEC"/>
    <w:rsid w:val="00810C05"/>
    <w:rsid w:val="00820A00"/>
    <w:rsid w:val="00835B5F"/>
    <w:rsid w:val="008408EF"/>
    <w:rsid w:val="0084440A"/>
    <w:rsid w:val="00887684"/>
    <w:rsid w:val="008F3D35"/>
    <w:rsid w:val="008F63FB"/>
    <w:rsid w:val="00935CB0"/>
    <w:rsid w:val="009750EC"/>
    <w:rsid w:val="009A42EA"/>
    <w:rsid w:val="009F11CE"/>
    <w:rsid w:val="00A142A3"/>
    <w:rsid w:val="00A335BF"/>
    <w:rsid w:val="00A433A7"/>
    <w:rsid w:val="00A529E1"/>
    <w:rsid w:val="00A668DB"/>
    <w:rsid w:val="00A71428"/>
    <w:rsid w:val="00AA62DF"/>
    <w:rsid w:val="00AB16C6"/>
    <w:rsid w:val="00AB1E95"/>
    <w:rsid w:val="00AC16CB"/>
    <w:rsid w:val="00AE1AB6"/>
    <w:rsid w:val="00AF0F56"/>
    <w:rsid w:val="00AF70B2"/>
    <w:rsid w:val="00B071B0"/>
    <w:rsid w:val="00B10C04"/>
    <w:rsid w:val="00B1453F"/>
    <w:rsid w:val="00BB158B"/>
    <w:rsid w:val="00BD6F88"/>
    <w:rsid w:val="00BF0CCF"/>
    <w:rsid w:val="00BF38F9"/>
    <w:rsid w:val="00C111A2"/>
    <w:rsid w:val="00C26C42"/>
    <w:rsid w:val="00C32FFE"/>
    <w:rsid w:val="00C55116"/>
    <w:rsid w:val="00C73051"/>
    <w:rsid w:val="00C843D1"/>
    <w:rsid w:val="00CA7D32"/>
    <w:rsid w:val="00CC074B"/>
    <w:rsid w:val="00D02724"/>
    <w:rsid w:val="00D13932"/>
    <w:rsid w:val="00D22907"/>
    <w:rsid w:val="00D237B3"/>
    <w:rsid w:val="00D319CD"/>
    <w:rsid w:val="00D3698A"/>
    <w:rsid w:val="00D40F4C"/>
    <w:rsid w:val="00D62D5A"/>
    <w:rsid w:val="00D7044B"/>
    <w:rsid w:val="00D70799"/>
    <w:rsid w:val="00D82CD2"/>
    <w:rsid w:val="00DB0FAD"/>
    <w:rsid w:val="00DC77D0"/>
    <w:rsid w:val="00E40622"/>
    <w:rsid w:val="00E40C59"/>
    <w:rsid w:val="00E47005"/>
    <w:rsid w:val="00E55D26"/>
    <w:rsid w:val="00E60740"/>
    <w:rsid w:val="00E61859"/>
    <w:rsid w:val="00E703DE"/>
    <w:rsid w:val="00EB6C4C"/>
    <w:rsid w:val="00EE4D0A"/>
    <w:rsid w:val="00EF0E1A"/>
    <w:rsid w:val="00EF7EA1"/>
    <w:rsid w:val="00F214D8"/>
    <w:rsid w:val="00F222A2"/>
    <w:rsid w:val="00F3097C"/>
    <w:rsid w:val="00F87BCD"/>
    <w:rsid w:val="00FA7B51"/>
    <w:rsid w:val="00FD4AC3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05C0"/>
  <w15:docId w15:val="{340380C6-20C1-4F69-B60F-1783C89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customStyle="1" w:styleId="AGBKlauseln">
    <w:name w:val="AGB Klauseln"/>
    <w:rsid w:val="00D22907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60"/>
      <w:textAlignment w:val="auto"/>
    </w:pPr>
    <w:rPr>
      <w:rFonts w:ascii="Courier" w:eastAsia="Courier" w:hAnsi="Courier" w:cs="Courier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BesuchterHyperlink">
    <w:name w:val="FollowedHyperlink"/>
    <w:basedOn w:val="Absatz-Standardschriftart"/>
    <w:uiPriority w:val="99"/>
    <w:semiHidden/>
    <w:unhideWhenUsed/>
    <w:rsid w:val="0049213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01DEC"/>
    <w:pPr>
      <w:widowControl/>
      <w:autoSpaceDN/>
      <w:textAlignment w:val="auto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info@businessvillag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ehl-lenjer-training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usinessvillage.de/presse-XX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6591-0658-46FF-859E-5244F9A3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6</cp:revision>
  <cp:lastPrinted>2021-09-26T09:21:00Z</cp:lastPrinted>
  <dcterms:created xsi:type="dcterms:W3CDTF">2021-10-22T06:54:00Z</dcterms:created>
  <dcterms:modified xsi:type="dcterms:W3CDTF">2021-10-22T10:53:00Z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